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92" w:type="dxa"/>
        <w:tblLayout w:type="fixed"/>
        <w:tblCellMar>
          <w:left w:w="0" w:type="dxa"/>
          <w:right w:w="0" w:type="dxa"/>
        </w:tblCellMar>
        <w:tblLook w:val="04A0" w:firstRow="1" w:lastRow="0" w:firstColumn="1" w:lastColumn="0" w:noHBand="0" w:noVBand="1"/>
      </w:tblPr>
      <w:tblGrid>
        <w:gridCol w:w="4980"/>
        <w:gridCol w:w="4612"/>
      </w:tblGrid>
      <w:tr w:rsidR="0028193F" w:rsidTr="000F0A3A">
        <w:trPr>
          <w:trHeight w:val="1772"/>
        </w:trPr>
        <w:tc>
          <w:tcPr>
            <w:tcW w:w="9592" w:type="dxa"/>
            <w:gridSpan w:val="2"/>
            <w:tcBorders>
              <w:top w:val="nil"/>
              <w:left w:val="nil"/>
              <w:bottom w:val="single" w:sz="8" w:space="0" w:color="auto"/>
              <w:right w:val="nil"/>
            </w:tcBorders>
            <w:shd w:val="clear" w:color="auto" w:fill="FFFFFF"/>
            <w:tcMar>
              <w:top w:w="0" w:type="dxa"/>
              <w:left w:w="108" w:type="dxa"/>
              <w:bottom w:w="0" w:type="dxa"/>
              <w:right w:w="108" w:type="dxa"/>
            </w:tcMar>
          </w:tcPr>
          <w:p w:rsidR="0028193F" w:rsidRDefault="0028193F">
            <w:pPr>
              <w:pStyle w:val="Heading2"/>
              <w:ind w:left="-142" w:right="-167"/>
              <w:jc w:val="center"/>
              <w:rPr>
                <w:color w:val="333333"/>
                <w:sz w:val="32"/>
                <w:szCs w:val="32"/>
              </w:rPr>
            </w:pPr>
            <w:r>
              <w:rPr>
                <w:color w:val="333333"/>
                <w:sz w:val="32"/>
                <w:szCs w:val="32"/>
              </w:rPr>
              <w:t>Technical Committee on Multimedia Computing (TCMC)</w:t>
            </w:r>
          </w:p>
          <w:p w:rsidR="0028193F" w:rsidRDefault="00696F0E">
            <w:pPr>
              <w:spacing w:after="120"/>
              <w:jc w:val="center"/>
              <w:rPr>
                <w:color w:val="555555"/>
                <w:sz w:val="28"/>
                <w:szCs w:val="28"/>
              </w:rPr>
            </w:pPr>
            <w:hyperlink r:id="rId5" w:history="1">
              <w:r w:rsidR="0028193F">
                <w:rPr>
                  <w:rStyle w:val="Hyperlink"/>
                  <w:sz w:val="28"/>
                  <w:szCs w:val="28"/>
                </w:rPr>
                <w:t>https://www.computer.org/web/tcmc/index</w:t>
              </w:r>
            </w:hyperlink>
          </w:p>
          <w:p w:rsidR="0028193F" w:rsidRDefault="0028193F">
            <w:pPr>
              <w:spacing w:after="120"/>
              <w:jc w:val="center"/>
              <w:rPr>
                <w:b/>
                <w:bCs/>
                <w:color w:val="000000"/>
              </w:rPr>
            </w:pPr>
            <w:r>
              <w:rPr>
                <w:b/>
                <w:bCs/>
                <w:color w:val="000000"/>
                <w:sz w:val="28"/>
                <w:szCs w:val="28"/>
              </w:rPr>
              <w:t xml:space="preserve">Welcome to the </w:t>
            </w:r>
            <w:r w:rsidR="00957651">
              <w:rPr>
                <w:b/>
                <w:bCs/>
                <w:color w:val="000000"/>
                <w:sz w:val="28"/>
                <w:szCs w:val="28"/>
              </w:rPr>
              <w:t>September</w:t>
            </w:r>
            <w:r w:rsidR="00570404">
              <w:rPr>
                <w:b/>
                <w:bCs/>
                <w:color w:val="000000"/>
                <w:sz w:val="28"/>
                <w:szCs w:val="28"/>
              </w:rPr>
              <w:t xml:space="preserve"> </w:t>
            </w:r>
            <w:r>
              <w:rPr>
                <w:b/>
                <w:bCs/>
                <w:color w:val="000000"/>
                <w:sz w:val="28"/>
                <w:szCs w:val="28"/>
              </w:rPr>
              <w:t>2</w:t>
            </w:r>
            <w:r>
              <w:rPr>
                <w:b/>
                <w:bCs/>
                <w:sz w:val="28"/>
                <w:szCs w:val="28"/>
              </w:rPr>
              <w:t>01</w:t>
            </w:r>
            <w:r w:rsidR="00570404">
              <w:rPr>
                <w:b/>
                <w:bCs/>
                <w:sz w:val="28"/>
                <w:szCs w:val="28"/>
              </w:rPr>
              <w:t>8</w:t>
            </w:r>
            <w:r>
              <w:rPr>
                <w:b/>
                <w:bCs/>
                <w:color w:val="000000"/>
                <w:sz w:val="28"/>
                <w:szCs w:val="28"/>
              </w:rPr>
              <w:t xml:space="preserve"> edition of the IEEE-TCMC monthly newsletter</w:t>
            </w:r>
          </w:p>
          <w:p w:rsidR="0028193F" w:rsidRDefault="0028193F">
            <w:pPr>
              <w:pStyle w:val="Heading2"/>
              <w:ind w:left="-142" w:right="-167"/>
              <w:jc w:val="center"/>
              <w:rPr>
                <w:rFonts w:ascii="Calibri" w:hAnsi="Calibri"/>
                <w:color w:val="000000"/>
                <w:sz w:val="20"/>
                <w:szCs w:val="20"/>
              </w:rPr>
            </w:pPr>
          </w:p>
          <w:p w:rsidR="0028193F" w:rsidRDefault="0028193F">
            <w:pPr>
              <w:pStyle w:val="Heading2"/>
              <w:ind w:left="-142" w:right="-167"/>
              <w:jc w:val="center"/>
              <w:rPr>
                <w:rFonts w:ascii="Calibri" w:hAnsi="Calibri"/>
                <w:b w:val="0"/>
                <w:bCs w:val="0"/>
                <w:color w:val="000000"/>
                <w:sz w:val="24"/>
                <w:szCs w:val="24"/>
              </w:rPr>
            </w:pPr>
            <w:r>
              <w:rPr>
                <w:rFonts w:ascii="Calibri" w:hAnsi="Calibri"/>
                <w:color w:val="000000"/>
                <w:sz w:val="24"/>
                <w:szCs w:val="24"/>
              </w:rPr>
              <w:t>To join TCMC:</w:t>
            </w:r>
            <w:r>
              <w:rPr>
                <w:rFonts w:ascii="Calibri" w:hAnsi="Calibri"/>
                <w:b w:val="0"/>
                <w:bCs w:val="0"/>
                <w:color w:val="000000"/>
                <w:sz w:val="24"/>
                <w:szCs w:val="24"/>
              </w:rPr>
              <w:t xml:space="preserve"> </w:t>
            </w:r>
            <w:hyperlink r:id="rId6" w:history="1">
              <w:r>
                <w:rPr>
                  <w:rStyle w:val="Hyperlink"/>
                  <w:rFonts w:ascii="Calibri" w:hAnsi="Calibri"/>
                  <w:b w:val="0"/>
                  <w:bCs w:val="0"/>
                  <w:sz w:val="24"/>
                  <w:szCs w:val="24"/>
                </w:rPr>
                <w:t>https://www.computer.org/web/tcmc/join-tcmc</w:t>
              </w:r>
            </w:hyperlink>
          </w:p>
          <w:p w:rsidR="0028193F" w:rsidRDefault="0028193F">
            <w:pPr>
              <w:spacing w:after="120"/>
              <w:jc w:val="center"/>
              <w:rPr>
                <w:color w:val="000000"/>
                <w:sz w:val="28"/>
                <w:szCs w:val="28"/>
              </w:rPr>
            </w:pPr>
          </w:p>
        </w:tc>
      </w:tr>
      <w:tr w:rsidR="0028193F" w:rsidTr="00696F0E">
        <w:trPr>
          <w:trHeight w:val="1772"/>
        </w:trPr>
        <w:tc>
          <w:tcPr>
            <w:tcW w:w="9592" w:type="dxa"/>
            <w:gridSpan w:val="2"/>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rsidR="0028193F" w:rsidRDefault="0028193F">
            <w:pPr>
              <w:spacing w:after="120"/>
              <w:rPr>
                <w:color w:val="000000"/>
                <w:sz w:val="28"/>
                <w:szCs w:val="28"/>
              </w:rPr>
            </w:pPr>
            <w:r>
              <w:rPr>
                <w:color w:val="000000"/>
                <w:sz w:val="28"/>
                <w:szCs w:val="28"/>
              </w:rPr>
              <w:t>This month's topics include:</w:t>
            </w:r>
          </w:p>
          <w:p w:rsidR="0028193F" w:rsidRDefault="0028193F">
            <w:pPr>
              <w:spacing w:after="120"/>
              <w:rPr>
                <w:color w:val="000000"/>
                <w:sz w:val="28"/>
                <w:szCs w:val="28"/>
              </w:rPr>
            </w:pPr>
            <w:r>
              <w:rPr>
                <w:color w:val="000000"/>
                <w:sz w:val="28"/>
                <w:szCs w:val="28"/>
              </w:rPr>
              <w:t>Call for Papers:</w:t>
            </w:r>
          </w:p>
          <w:p w:rsidR="00F43100" w:rsidRDefault="00F43100" w:rsidP="00044852">
            <w:pPr>
              <w:pStyle w:val="ListParagraph"/>
              <w:numPr>
                <w:ilvl w:val="0"/>
                <w:numId w:val="2"/>
              </w:numPr>
              <w:rPr>
                <w:rFonts w:ascii="Calibri" w:hAnsi="Calibri"/>
                <w:sz w:val="28"/>
                <w:szCs w:val="28"/>
              </w:rPr>
            </w:pPr>
            <w:r>
              <w:rPr>
                <w:rFonts w:ascii="Calibri" w:hAnsi="Calibri"/>
                <w:sz w:val="28"/>
                <w:szCs w:val="28"/>
              </w:rPr>
              <w:t>IEEE MIPR 2019</w:t>
            </w:r>
          </w:p>
          <w:p w:rsidR="00C524F9" w:rsidRPr="00696F0E" w:rsidRDefault="00692626" w:rsidP="00696F0E">
            <w:pPr>
              <w:pStyle w:val="ListParagraph"/>
              <w:numPr>
                <w:ilvl w:val="0"/>
                <w:numId w:val="2"/>
              </w:numPr>
              <w:rPr>
                <w:rFonts w:ascii="Calibri" w:hAnsi="Calibri"/>
                <w:sz w:val="28"/>
                <w:szCs w:val="28"/>
              </w:rPr>
            </w:pPr>
            <w:r>
              <w:rPr>
                <w:rFonts w:ascii="Calibri" w:hAnsi="Calibri"/>
                <w:sz w:val="28"/>
                <w:szCs w:val="28"/>
              </w:rPr>
              <w:t>IEEE ICME 2019</w:t>
            </w:r>
            <w:r w:rsidR="00C524F9" w:rsidRPr="00696F0E">
              <w:rPr>
                <w:rFonts w:ascii="Calibri" w:hAnsi="Calibri"/>
                <w:sz w:val="28"/>
                <w:szCs w:val="28"/>
              </w:rPr>
              <w:t xml:space="preserve"> </w:t>
            </w:r>
          </w:p>
        </w:tc>
      </w:tr>
      <w:tr w:rsidR="0028193F" w:rsidTr="00696F0E">
        <w:trPr>
          <w:trHeight w:val="575"/>
        </w:trPr>
        <w:tc>
          <w:tcPr>
            <w:tcW w:w="9592"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03683F" w:rsidRDefault="0028193F" w:rsidP="0003683F">
            <w:pPr>
              <w:spacing w:after="120"/>
              <w:jc w:val="center"/>
              <w:rPr>
                <w:b/>
                <w:bCs/>
                <w:color w:val="000000"/>
                <w:sz w:val="28"/>
                <w:szCs w:val="28"/>
              </w:rPr>
            </w:pPr>
            <w:r>
              <w:rPr>
                <w:b/>
                <w:bCs/>
                <w:color w:val="000000"/>
                <w:sz w:val="28"/>
                <w:szCs w:val="28"/>
              </w:rPr>
              <w:t>Call for Papers</w:t>
            </w:r>
          </w:p>
        </w:tc>
      </w:tr>
      <w:tr w:rsidR="009D7A30" w:rsidTr="00696F0E">
        <w:trPr>
          <w:trHeight w:val="1772"/>
        </w:trPr>
        <w:tc>
          <w:tcPr>
            <w:tcW w:w="4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7B4D" w:rsidRDefault="00017B4D" w:rsidP="00017B4D">
            <w:pPr>
              <w:ind w:right="-73"/>
              <w:rPr>
                <w:sz w:val="6"/>
                <w:szCs w:val="6"/>
              </w:rPr>
            </w:pPr>
          </w:p>
          <w:p w:rsidR="00017B4D" w:rsidRDefault="00017B4D" w:rsidP="00017B4D">
            <w:pPr>
              <w:pStyle w:val="Heading2"/>
              <w:shd w:val="clear" w:color="auto" w:fill="7030A0"/>
              <w:jc w:val="center"/>
              <w:rPr>
                <w:rFonts w:eastAsiaTheme="majorEastAsia"/>
                <w:color w:val="FFFFFF"/>
                <w:sz w:val="20"/>
                <w:szCs w:val="20"/>
              </w:rPr>
            </w:pPr>
            <w:r w:rsidRPr="00A41745">
              <w:rPr>
                <w:rFonts w:eastAsiaTheme="majorEastAsia"/>
                <w:color w:val="FFFFFF"/>
                <w:sz w:val="20"/>
                <w:szCs w:val="20"/>
              </w:rPr>
              <w:t xml:space="preserve">IEEE International Conference on </w:t>
            </w:r>
            <w:r>
              <w:rPr>
                <w:rFonts w:eastAsiaTheme="majorEastAsia"/>
                <w:color w:val="FFFFFF"/>
                <w:sz w:val="20"/>
                <w:szCs w:val="20"/>
              </w:rPr>
              <w:t>Multimedia Information Processing and Retrieval (MIPR)</w:t>
            </w:r>
          </w:p>
          <w:p w:rsidR="00017B4D" w:rsidRPr="00BC3233" w:rsidRDefault="00017B4D" w:rsidP="00017B4D">
            <w:pPr>
              <w:pStyle w:val="Heading2"/>
              <w:shd w:val="clear" w:color="auto" w:fill="7030A0"/>
              <w:jc w:val="center"/>
              <w:rPr>
                <w:bCs w:val="0"/>
                <w:color w:val="FFFFFF"/>
                <w:sz w:val="8"/>
                <w:szCs w:val="22"/>
              </w:rPr>
            </w:pPr>
          </w:p>
          <w:p w:rsidR="00017B4D" w:rsidRDefault="00017B4D" w:rsidP="00017B4D">
            <w:pPr>
              <w:pStyle w:val="Heading2"/>
              <w:shd w:val="clear" w:color="auto" w:fill="7030A0"/>
              <w:jc w:val="center"/>
              <w:rPr>
                <w:rFonts w:eastAsiaTheme="majorEastAsia"/>
                <w:color w:val="FFFFFF"/>
                <w:sz w:val="20"/>
                <w:szCs w:val="20"/>
              </w:rPr>
            </w:pPr>
            <w:r>
              <w:rPr>
                <w:rFonts w:eastAsiaTheme="majorEastAsia"/>
                <w:color w:val="FFFFFF"/>
                <w:sz w:val="20"/>
                <w:szCs w:val="20"/>
              </w:rPr>
              <w:t xml:space="preserve">San Jose, CA, USA, March 28-30, </w:t>
            </w:r>
            <w:r w:rsidRPr="00BC3233">
              <w:rPr>
                <w:rFonts w:eastAsiaTheme="majorEastAsia"/>
                <w:color w:val="FFFFFF"/>
                <w:sz w:val="20"/>
                <w:szCs w:val="20"/>
              </w:rPr>
              <w:t>201</w:t>
            </w:r>
            <w:r>
              <w:rPr>
                <w:rFonts w:eastAsiaTheme="majorEastAsia"/>
                <w:color w:val="FFFFFF"/>
                <w:sz w:val="20"/>
                <w:szCs w:val="20"/>
              </w:rPr>
              <w:t>9</w:t>
            </w:r>
          </w:p>
          <w:p w:rsidR="00017B4D" w:rsidRPr="00123126" w:rsidRDefault="00017B4D" w:rsidP="00017B4D">
            <w:pPr>
              <w:pStyle w:val="Heading2"/>
              <w:shd w:val="clear" w:color="auto" w:fill="7030A0"/>
              <w:jc w:val="center"/>
              <w:rPr>
                <w:rFonts w:eastAsiaTheme="majorEastAsia"/>
                <w:color w:val="FFFFFF"/>
                <w:sz w:val="8"/>
                <w:szCs w:val="20"/>
              </w:rPr>
            </w:pPr>
          </w:p>
          <w:p w:rsidR="00017B4D" w:rsidRDefault="00017B4D" w:rsidP="00017B4D">
            <w:pPr>
              <w:rPr>
                <w:rFonts w:eastAsia="SimSun"/>
                <w:lang w:val="en-GB"/>
              </w:rPr>
            </w:pPr>
          </w:p>
          <w:p w:rsidR="00017B4D" w:rsidRPr="00123126" w:rsidRDefault="00017B4D" w:rsidP="00017B4D">
            <w:pPr>
              <w:rPr>
                <w:rFonts w:asciiTheme="minorHAnsi" w:eastAsia="SimSun" w:hAnsiTheme="minorHAnsi" w:cstheme="minorHAnsi"/>
                <w:bCs/>
                <w:color w:val="0000FF"/>
                <w:sz w:val="22"/>
                <w:szCs w:val="22"/>
                <w:u w:val="single"/>
              </w:rPr>
            </w:pPr>
            <w:r w:rsidRPr="00123126">
              <w:rPr>
                <w:rFonts w:asciiTheme="minorHAnsi" w:eastAsia="SimSun" w:hAnsiTheme="minorHAnsi" w:cstheme="minorHAnsi"/>
                <w:bCs/>
                <w:color w:val="0000FF"/>
                <w:sz w:val="22"/>
                <w:szCs w:val="22"/>
                <w:u w:val="single"/>
              </w:rPr>
              <w:t>http://www.ieee-mipr.org/</w:t>
            </w:r>
          </w:p>
          <w:p w:rsidR="00017B4D" w:rsidRDefault="00017B4D" w:rsidP="00017B4D">
            <w:pPr>
              <w:rPr>
                <w:color w:val="948A54"/>
                <w:sz w:val="10"/>
                <w:szCs w:val="10"/>
              </w:rPr>
            </w:pPr>
          </w:p>
          <w:p w:rsidR="00017B4D" w:rsidRDefault="00017B4D" w:rsidP="00017B4D">
            <w:pPr>
              <w:autoSpaceDE w:val="0"/>
              <w:autoSpaceDN w:val="0"/>
              <w:adjustRightInd w:val="0"/>
              <w:spacing w:line="280" w:lineRule="atLeast"/>
              <w:jc w:val="both"/>
              <w:rPr>
                <w:rFonts w:ascii="Calibri" w:hAnsi="Calibri"/>
                <w:color w:val="948A54"/>
                <w:sz w:val="22"/>
                <w:szCs w:val="22"/>
              </w:rPr>
            </w:pPr>
            <w:r w:rsidRPr="00123126">
              <w:rPr>
                <w:rFonts w:ascii="Calibri" w:hAnsi="Calibri"/>
                <w:color w:val="948A54"/>
                <w:sz w:val="22"/>
                <w:szCs w:val="22"/>
              </w:rPr>
              <w:t>The conference wi</w:t>
            </w:r>
            <w:r>
              <w:rPr>
                <w:rFonts w:ascii="Calibri" w:hAnsi="Calibri"/>
                <w:color w:val="948A54"/>
                <w:sz w:val="22"/>
                <w:szCs w:val="22"/>
              </w:rPr>
              <w:t xml:space="preserve">ll provide a forum for original </w:t>
            </w:r>
            <w:r w:rsidRPr="00123126">
              <w:rPr>
                <w:rFonts w:ascii="Calibri" w:hAnsi="Calibri"/>
                <w:color w:val="948A54"/>
                <w:sz w:val="22"/>
                <w:szCs w:val="22"/>
              </w:rPr>
              <w:t>research contributions and practical system design, implementation, and applications of multimedia information processing and retrieval for single modality or multiple modalities. The target audiences will be university researchers, scientists, industry practitioners, software engineers, and graduate students who need to become acquainted with technologies for big data analytics, machine intelligence, information fusion in multimedia information processing and retrieval. The conference will accept regular papers (6 pages), short papers (4 pages), and demo papers (2 pages).</w:t>
            </w:r>
            <w:r w:rsidRPr="00123126">
              <w:rPr>
                <w:rFonts w:ascii="Arial" w:eastAsiaTheme="minorEastAsia" w:hAnsi="Arial" w:cs="Arial"/>
                <w:color w:val="000000" w:themeColor="text1"/>
                <w:kern w:val="24"/>
              </w:rPr>
              <w:t xml:space="preserve"> </w:t>
            </w:r>
            <w:r w:rsidRPr="00123126">
              <w:rPr>
                <w:rFonts w:ascii="Calibri" w:hAnsi="Calibri"/>
                <w:color w:val="948A54"/>
                <w:sz w:val="22"/>
                <w:szCs w:val="22"/>
              </w:rPr>
              <w:t>In addition, a special track encourages “wild and crazy ideas” (4 pages). Selected submissions will be invited to submit to journal special issues.</w:t>
            </w:r>
          </w:p>
          <w:p w:rsidR="00017B4D" w:rsidRPr="00123126" w:rsidRDefault="00017B4D" w:rsidP="00017B4D">
            <w:pPr>
              <w:autoSpaceDE w:val="0"/>
              <w:autoSpaceDN w:val="0"/>
              <w:adjustRightInd w:val="0"/>
              <w:spacing w:line="280" w:lineRule="atLeast"/>
              <w:jc w:val="both"/>
              <w:rPr>
                <w:rFonts w:ascii="Calibri" w:hAnsi="Calibri"/>
                <w:color w:val="948A54"/>
                <w:sz w:val="22"/>
                <w:szCs w:val="22"/>
              </w:rPr>
            </w:pPr>
          </w:p>
          <w:p w:rsidR="00017B4D" w:rsidRPr="00BA43D8" w:rsidRDefault="00017B4D" w:rsidP="00017B4D">
            <w:pPr>
              <w:ind w:right="-73"/>
              <w:rPr>
                <w:sz w:val="6"/>
                <w:szCs w:val="6"/>
              </w:rPr>
            </w:pPr>
            <w:r>
              <w:rPr>
                <w:rFonts w:ascii="Cambria" w:hAnsi="Cambria"/>
                <w:b/>
                <w:bCs/>
                <w:i/>
                <w:iCs/>
                <w:color w:val="4F81BD"/>
              </w:rPr>
              <w:t>Important Dates:</w:t>
            </w:r>
          </w:p>
          <w:p w:rsidR="00017B4D" w:rsidRPr="00123126" w:rsidRDefault="00017B4D" w:rsidP="00017B4D">
            <w:pPr>
              <w:pStyle w:val="ListParagraph"/>
              <w:numPr>
                <w:ilvl w:val="0"/>
                <w:numId w:val="1"/>
              </w:numPr>
              <w:rPr>
                <w:rFonts w:ascii="Calibri" w:hAnsi="Calibri"/>
                <w:color w:val="948A54"/>
                <w:sz w:val="22"/>
                <w:szCs w:val="22"/>
              </w:rPr>
            </w:pPr>
            <w:r w:rsidRPr="00123126">
              <w:rPr>
                <w:rFonts w:ascii="Calibri" w:hAnsi="Calibri"/>
                <w:color w:val="948A54"/>
                <w:sz w:val="22"/>
                <w:szCs w:val="22"/>
              </w:rPr>
              <w:t xml:space="preserve">Regular/Short </w:t>
            </w:r>
            <w:r>
              <w:rPr>
                <w:rFonts w:ascii="Calibri" w:hAnsi="Calibri"/>
                <w:color w:val="948A54"/>
                <w:sz w:val="22"/>
                <w:szCs w:val="22"/>
              </w:rPr>
              <w:t>P</w:t>
            </w:r>
            <w:r w:rsidRPr="00123126">
              <w:rPr>
                <w:rFonts w:ascii="Calibri" w:hAnsi="Calibri"/>
                <w:color w:val="948A54"/>
                <w:sz w:val="22"/>
                <w:szCs w:val="22"/>
              </w:rPr>
              <w:t>apers</w:t>
            </w:r>
            <w:r>
              <w:rPr>
                <w:rFonts w:ascii="Calibri" w:hAnsi="Calibri"/>
                <w:color w:val="948A54"/>
                <w:sz w:val="22"/>
                <w:szCs w:val="22"/>
              </w:rPr>
              <w:t>: October 30</w:t>
            </w:r>
            <w:r w:rsidRPr="00123126">
              <w:rPr>
                <w:rFonts w:ascii="Calibri" w:hAnsi="Calibri"/>
                <w:color w:val="948A54"/>
                <w:sz w:val="22"/>
                <w:szCs w:val="22"/>
                <w:vertAlign w:val="superscript"/>
              </w:rPr>
              <w:t>t</w:t>
            </w:r>
            <w:r>
              <w:rPr>
                <w:rFonts w:ascii="Calibri" w:hAnsi="Calibri"/>
                <w:color w:val="948A54"/>
                <w:sz w:val="22"/>
                <w:szCs w:val="22"/>
                <w:vertAlign w:val="superscript"/>
              </w:rPr>
              <w:t>h</w:t>
            </w:r>
            <w:r>
              <w:rPr>
                <w:rFonts w:ascii="Calibri" w:hAnsi="Calibri"/>
                <w:color w:val="948A54"/>
                <w:sz w:val="22"/>
                <w:szCs w:val="22"/>
              </w:rPr>
              <w:t xml:space="preserve">, </w:t>
            </w:r>
            <w:r w:rsidRPr="00123126">
              <w:rPr>
                <w:rFonts w:ascii="Calibri" w:hAnsi="Calibri"/>
                <w:color w:val="948A54"/>
                <w:sz w:val="22"/>
                <w:szCs w:val="22"/>
              </w:rPr>
              <w:t>2018</w:t>
            </w:r>
          </w:p>
          <w:p w:rsidR="00017B4D" w:rsidRDefault="00017B4D" w:rsidP="00017B4D">
            <w:pPr>
              <w:pStyle w:val="ListParagraph"/>
              <w:numPr>
                <w:ilvl w:val="0"/>
                <w:numId w:val="1"/>
              </w:numPr>
              <w:rPr>
                <w:rFonts w:ascii="Calibri" w:hAnsi="Calibri"/>
                <w:color w:val="948A54"/>
                <w:sz w:val="22"/>
                <w:szCs w:val="22"/>
              </w:rPr>
            </w:pPr>
            <w:r w:rsidRPr="00123126">
              <w:rPr>
                <w:rFonts w:ascii="Calibri" w:hAnsi="Calibri"/>
                <w:color w:val="948A54"/>
                <w:sz w:val="22"/>
                <w:szCs w:val="22"/>
              </w:rPr>
              <w:t xml:space="preserve">Demo Papers: </w:t>
            </w:r>
            <w:r>
              <w:rPr>
                <w:rFonts w:ascii="Calibri" w:hAnsi="Calibri"/>
                <w:color w:val="948A54"/>
                <w:sz w:val="22"/>
                <w:szCs w:val="22"/>
              </w:rPr>
              <w:t>December</w:t>
            </w:r>
            <w:r w:rsidRPr="00123126">
              <w:rPr>
                <w:rFonts w:ascii="Calibri" w:hAnsi="Calibri"/>
                <w:color w:val="948A54"/>
                <w:sz w:val="22"/>
                <w:szCs w:val="22"/>
              </w:rPr>
              <w:t xml:space="preserve"> </w:t>
            </w:r>
            <w:r>
              <w:rPr>
                <w:rFonts w:ascii="Calibri" w:hAnsi="Calibri"/>
                <w:color w:val="948A54"/>
                <w:sz w:val="22"/>
                <w:szCs w:val="22"/>
              </w:rPr>
              <w:t>20</w:t>
            </w:r>
            <w:r w:rsidRPr="00123126">
              <w:rPr>
                <w:rFonts w:ascii="Calibri" w:hAnsi="Calibri"/>
                <w:color w:val="948A54"/>
                <w:sz w:val="22"/>
                <w:szCs w:val="22"/>
                <w:vertAlign w:val="superscript"/>
              </w:rPr>
              <w:t>th</w:t>
            </w:r>
            <w:r w:rsidRPr="00123126">
              <w:rPr>
                <w:rFonts w:ascii="Calibri" w:hAnsi="Calibri"/>
                <w:color w:val="948A54"/>
                <w:sz w:val="22"/>
                <w:szCs w:val="22"/>
              </w:rPr>
              <w:t>, 2018</w:t>
            </w:r>
          </w:p>
          <w:p w:rsidR="00017B4D" w:rsidRPr="00017B4D" w:rsidRDefault="00017B4D" w:rsidP="00017B4D">
            <w:pPr>
              <w:pStyle w:val="ListParagraph"/>
              <w:numPr>
                <w:ilvl w:val="0"/>
                <w:numId w:val="1"/>
              </w:numPr>
              <w:rPr>
                <w:rFonts w:ascii="Calibri" w:hAnsi="Calibri"/>
                <w:color w:val="948A54"/>
                <w:sz w:val="22"/>
                <w:szCs w:val="22"/>
              </w:rPr>
            </w:pPr>
            <w:r w:rsidRPr="00017B4D">
              <w:rPr>
                <w:rFonts w:ascii="Calibri" w:hAnsi="Calibri"/>
                <w:color w:val="948A54"/>
                <w:sz w:val="22"/>
                <w:szCs w:val="22"/>
              </w:rPr>
              <w:t>Camera ready and registration: January 20</w:t>
            </w:r>
            <w:r w:rsidRPr="00017B4D">
              <w:rPr>
                <w:rFonts w:ascii="Calibri" w:hAnsi="Calibri"/>
                <w:color w:val="948A54"/>
                <w:sz w:val="22"/>
                <w:szCs w:val="22"/>
                <w:vertAlign w:val="superscript"/>
              </w:rPr>
              <w:t>th</w:t>
            </w:r>
            <w:r w:rsidRPr="00017B4D">
              <w:rPr>
                <w:rFonts w:ascii="Calibri" w:hAnsi="Calibri"/>
                <w:color w:val="948A54"/>
                <w:sz w:val="22"/>
                <w:szCs w:val="22"/>
              </w:rPr>
              <w:t>, 2019</w:t>
            </w:r>
          </w:p>
          <w:p w:rsidR="008472BB" w:rsidRPr="00017B4D" w:rsidRDefault="008472BB" w:rsidP="00017B4D">
            <w:pPr>
              <w:pStyle w:val="ListParagraph"/>
              <w:ind w:left="360"/>
              <w:rPr>
                <w:rFonts w:ascii="Calibri" w:hAnsi="Calibri"/>
                <w:color w:val="948A54"/>
                <w:sz w:val="22"/>
                <w:szCs w:val="22"/>
              </w:rPr>
            </w:pPr>
          </w:p>
        </w:tc>
        <w:tc>
          <w:tcPr>
            <w:tcW w:w="4612" w:type="dxa"/>
            <w:tcBorders>
              <w:top w:val="nil"/>
              <w:left w:val="nil"/>
              <w:bottom w:val="single" w:sz="8" w:space="0" w:color="auto"/>
              <w:right w:val="single" w:sz="8" w:space="0" w:color="auto"/>
            </w:tcBorders>
            <w:tcMar>
              <w:top w:w="0" w:type="dxa"/>
              <w:left w:w="108" w:type="dxa"/>
              <w:bottom w:w="0" w:type="dxa"/>
              <w:right w:w="108" w:type="dxa"/>
            </w:tcMar>
          </w:tcPr>
          <w:p w:rsidR="00017B4D" w:rsidRDefault="00017B4D" w:rsidP="00017B4D">
            <w:pPr>
              <w:rPr>
                <w:b/>
                <w:bCs/>
              </w:rPr>
            </w:pPr>
            <w:r w:rsidRPr="00017B4D">
              <w:rPr>
                <w:rFonts w:ascii="Arial" w:hAnsi="Arial" w:cs="Arial"/>
                <w:noProof/>
                <w:sz w:val="28"/>
                <w:szCs w:val="32"/>
                <w:lang w:eastAsia="zh-CN"/>
              </w:rPr>
              <w:lastRenderedPageBreak/>
              <w:drawing>
                <wp:inline distT="0" distB="0" distL="0" distR="0">
                  <wp:extent cx="2787650" cy="52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7650" cy="520700"/>
                          </a:xfrm>
                          <a:prstGeom prst="rect">
                            <a:avLst/>
                          </a:prstGeom>
                          <a:noFill/>
                          <a:ln>
                            <a:noFill/>
                          </a:ln>
                        </pic:spPr>
                      </pic:pic>
                    </a:graphicData>
                  </a:graphic>
                </wp:inline>
              </w:drawing>
            </w:r>
          </w:p>
          <w:p w:rsidR="00017B4D" w:rsidRPr="00017B4D" w:rsidRDefault="00017B4D" w:rsidP="00017B4D">
            <w:pPr>
              <w:pStyle w:val="Default"/>
              <w:rPr>
                <w:rFonts w:ascii="Times New Roman" w:eastAsia="Times New Roman" w:hAnsi="Times New Roman" w:cs="Times New Roman"/>
                <w:b/>
                <w:bCs/>
                <w:color w:val="auto"/>
                <w:sz w:val="8"/>
              </w:rPr>
            </w:pPr>
          </w:p>
          <w:p w:rsidR="00017B4D" w:rsidRPr="00471161" w:rsidRDefault="00017B4D" w:rsidP="00017B4D">
            <w:pPr>
              <w:pStyle w:val="Default"/>
              <w:rPr>
                <w:rFonts w:ascii="Times New Roman" w:eastAsia="Times New Roman" w:hAnsi="Times New Roman" w:cs="Times New Roman"/>
                <w:bCs/>
                <w:color w:val="auto"/>
              </w:rPr>
            </w:pPr>
            <w:r w:rsidRPr="00820104">
              <w:rPr>
                <w:rStyle w:val="Hyperlink"/>
                <w:rFonts w:ascii="Times New Roman" w:eastAsia="Times New Roman" w:hAnsi="Times New Roman" w:cs="Times New Roman"/>
                <w:bCs/>
              </w:rPr>
              <w:t>http://www.icme2019.org/</w:t>
            </w:r>
          </w:p>
          <w:p w:rsidR="00017B4D" w:rsidRPr="00017B4D" w:rsidRDefault="00017B4D" w:rsidP="00017B4D">
            <w:pPr>
              <w:pStyle w:val="Default"/>
              <w:rPr>
                <w:rFonts w:ascii="Times New Roman" w:eastAsia="Times New Roman" w:hAnsi="Times New Roman" w:cs="Times New Roman"/>
                <w:bCs/>
                <w:color w:val="auto"/>
                <w:sz w:val="16"/>
              </w:rPr>
            </w:pPr>
          </w:p>
          <w:p w:rsidR="00017B4D" w:rsidRDefault="00017B4D" w:rsidP="00017B4D">
            <w:pPr>
              <w:autoSpaceDE w:val="0"/>
              <w:autoSpaceDN w:val="0"/>
              <w:adjustRightInd w:val="0"/>
              <w:rPr>
                <w:rFonts w:ascii="Calibri" w:hAnsi="Calibri"/>
                <w:color w:val="948A54"/>
                <w:sz w:val="22"/>
                <w:szCs w:val="22"/>
              </w:rPr>
            </w:pPr>
            <w:r>
              <w:rPr>
                <w:rFonts w:ascii="Calibri" w:hAnsi="Calibri"/>
                <w:color w:val="948A54"/>
                <w:sz w:val="22"/>
                <w:szCs w:val="22"/>
              </w:rPr>
              <w:t xml:space="preserve">The IEEE International Conference </w:t>
            </w:r>
            <w:r w:rsidRPr="00820104">
              <w:rPr>
                <w:rFonts w:ascii="Calibri" w:hAnsi="Calibri"/>
                <w:color w:val="948A54"/>
                <w:sz w:val="22"/>
                <w:szCs w:val="22"/>
              </w:rPr>
              <w:t>on Multimedia &amp; Expo (ICME) has been the flagship multimed</w:t>
            </w:r>
            <w:r>
              <w:rPr>
                <w:rFonts w:ascii="Calibri" w:hAnsi="Calibri"/>
                <w:color w:val="948A54"/>
                <w:sz w:val="22"/>
                <w:szCs w:val="22"/>
              </w:rPr>
              <w:t xml:space="preserve">ia conference sponsored by four </w:t>
            </w:r>
            <w:r w:rsidRPr="00820104">
              <w:rPr>
                <w:rFonts w:ascii="Calibri" w:hAnsi="Calibri"/>
                <w:color w:val="948A54"/>
                <w:sz w:val="22"/>
                <w:szCs w:val="22"/>
              </w:rPr>
              <w:t xml:space="preserve">IEEE societies since 2000. It serves as a forum to promote the </w:t>
            </w:r>
            <w:r>
              <w:rPr>
                <w:rFonts w:ascii="Calibri" w:hAnsi="Calibri"/>
                <w:color w:val="948A54"/>
                <w:sz w:val="22"/>
                <w:szCs w:val="22"/>
              </w:rPr>
              <w:t xml:space="preserve">exchange of the latest advances </w:t>
            </w:r>
            <w:r w:rsidRPr="00820104">
              <w:rPr>
                <w:rFonts w:ascii="Calibri" w:hAnsi="Calibri"/>
                <w:color w:val="948A54"/>
                <w:sz w:val="22"/>
                <w:szCs w:val="22"/>
              </w:rPr>
              <w:t>in multimedia technologies, systems, and applications from bo</w:t>
            </w:r>
            <w:r>
              <w:rPr>
                <w:rFonts w:ascii="Calibri" w:hAnsi="Calibri"/>
                <w:color w:val="948A54"/>
                <w:sz w:val="22"/>
                <w:szCs w:val="22"/>
              </w:rPr>
              <w:t xml:space="preserve">th the research and development </w:t>
            </w:r>
            <w:r w:rsidRPr="00820104">
              <w:rPr>
                <w:rFonts w:ascii="Calibri" w:hAnsi="Calibri"/>
                <w:color w:val="948A54"/>
                <w:sz w:val="22"/>
                <w:szCs w:val="22"/>
              </w:rPr>
              <w:t xml:space="preserve">perspectives of the circuits and systems, communications, computer, and signal </w:t>
            </w:r>
            <w:r>
              <w:rPr>
                <w:rFonts w:ascii="Calibri" w:hAnsi="Calibri"/>
                <w:color w:val="948A54"/>
                <w:sz w:val="22"/>
                <w:szCs w:val="22"/>
              </w:rPr>
              <w:t xml:space="preserve">processing </w:t>
            </w:r>
            <w:r w:rsidRPr="00820104">
              <w:rPr>
                <w:rFonts w:ascii="Calibri" w:hAnsi="Calibri"/>
                <w:color w:val="948A54"/>
                <w:sz w:val="22"/>
                <w:szCs w:val="22"/>
              </w:rPr>
              <w:t xml:space="preserve">communities. </w:t>
            </w:r>
            <w:r w:rsidRPr="00D3016E">
              <w:rPr>
                <w:rFonts w:ascii="Calibri" w:hAnsi="Calibri"/>
                <w:color w:val="948A54"/>
                <w:sz w:val="22"/>
                <w:szCs w:val="22"/>
              </w:rPr>
              <w:t>ICME 2019 will showcase high quality oral and poster presentati</w:t>
            </w:r>
            <w:r>
              <w:rPr>
                <w:rFonts w:ascii="Calibri" w:hAnsi="Calibri"/>
                <w:color w:val="948A54"/>
                <w:sz w:val="22"/>
                <w:szCs w:val="22"/>
              </w:rPr>
              <w:t xml:space="preserve">ons and demonstration sessions. </w:t>
            </w:r>
            <w:r w:rsidRPr="00D3016E">
              <w:rPr>
                <w:rFonts w:ascii="Calibri" w:hAnsi="Calibri"/>
                <w:color w:val="948A54"/>
                <w:sz w:val="22"/>
                <w:szCs w:val="22"/>
              </w:rPr>
              <w:t xml:space="preserve">It will also feature IEEE societies sponsored Workshops. </w:t>
            </w:r>
          </w:p>
          <w:p w:rsidR="00017B4D" w:rsidRDefault="00017B4D" w:rsidP="00017B4D">
            <w:pPr>
              <w:autoSpaceDE w:val="0"/>
              <w:autoSpaceDN w:val="0"/>
              <w:adjustRightInd w:val="0"/>
              <w:rPr>
                <w:rFonts w:ascii="Calibri" w:hAnsi="Calibri"/>
                <w:color w:val="948A54"/>
                <w:sz w:val="22"/>
                <w:szCs w:val="22"/>
              </w:rPr>
            </w:pPr>
            <w:r w:rsidRPr="00D3016E">
              <w:rPr>
                <w:rFonts w:ascii="Calibri" w:hAnsi="Calibri"/>
                <w:color w:val="948A54"/>
                <w:sz w:val="22"/>
                <w:szCs w:val="22"/>
              </w:rPr>
              <w:t>The conference plans to select and recognize one diamond and</w:t>
            </w:r>
            <w:r>
              <w:rPr>
                <w:rFonts w:ascii="Calibri" w:hAnsi="Calibri"/>
                <w:color w:val="948A54"/>
                <w:sz w:val="22"/>
                <w:szCs w:val="22"/>
              </w:rPr>
              <w:t xml:space="preserve"> several platinum paper awards. </w:t>
            </w:r>
            <w:r w:rsidRPr="00D3016E">
              <w:rPr>
                <w:rFonts w:ascii="Calibri" w:hAnsi="Calibri"/>
                <w:color w:val="948A54"/>
                <w:sz w:val="22"/>
                <w:szCs w:val="22"/>
              </w:rPr>
              <w:t>A number of other awards sponsored by industry and institutions will also be offered.</w:t>
            </w:r>
          </w:p>
          <w:p w:rsidR="00017B4D" w:rsidRDefault="00017B4D" w:rsidP="00017B4D">
            <w:pPr>
              <w:rPr>
                <w:rFonts w:ascii="Calibri" w:hAnsi="Calibri"/>
                <w:color w:val="948A54"/>
                <w:sz w:val="22"/>
                <w:szCs w:val="22"/>
              </w:rPr>
            </w:pPr>
          </w:p>
          <w:p w:rsidR="00017B4D" w:rsidRPr="00BA43D8" w:rsidRDefault="00017B4D" w:rsidP="00017B4D">
            <w:pPr>
              <w:ind w:right="-73"/>
              <w:rPr>
                <w:sz w:val="6"/>
                <w:szCs w:val="6"/>
              </w:rPr>
            </w:pPr>
            <w:r>
              <w:rPr>
                <w:rFonts w:ascii="Cambria" w:hAnsi="Cambria"/>
                <w:b/>
                <w:bCs/>
                <w:i/>
                <w:iCs/>
                <w:color w:val="4F81BD"/>
              </w:rPr>
              <w:t>Important Dates:</w:t>
            </w:r>
          </w:p>
          <w:p w:rsidR="00017B4D" w:rsidRDefault="00017B4D" w:rsidP="00017B4D">
            <w:pPr>
              <w:pStyle w:val="ListParagraph"/>
              <w:numPr>
                <w:ilvl w:val="0"/>
                <w:numId w:val="1"/>
              </w:numPr>
              <w:rPr>
                <w:rFonts w:ascii="Calibri" w:hAnsi="Calibri"/>
                <w:color w:val="948A54"/>
                <w:sz w:val="22"/>
                <w:szCs w:val="22"/>
              </w:rPr>
            </w:pPr>
            <w:r w:rsidRPr="00017B4D">
              <w:rPr>
                <w:rFonts w:ascii="Calibri" w:hAnsi="Calibri"/>
                <w:color w:val="948A54"/>
                <w:sz w:val="22"/>
                <w:szCs w:val="22"/>
              </w:rPr>
              <w:t>Workshop/Demo/Industry/Grand Challenge (GC) Proposals</w:t>
            </w:r>
            <w:r>
              <w:rPr>
                <w:rFonts w:ascii="Calibri" w:hAnsi="Calibri"/>
                <w:color w:val="948A54"/>
                <w:sz w:val="22"/>
                <w:szCs w:val="22"/>
              </w:rPr>
              <w:t xml:space="preserve">: </w:t>
            </w:r>
            <w:r w:rsidRPr="00017B4D">
              <w:rPr>
                <w:rFonts w:ascii="Calibri" w:hAnsi="Calibri"/>
                <w:color w:val="948A54"/>
                <w:sz w:val="22"/>
                <w:szCs w:val="22"/>
              </w:rPr>
              <w:t>October 15, 2018</w:t>
            </w:r>
          </w:p>
          <w:p w:rsidR="00017B4D" w:rsidRDefault="00017B4D" w:rsidP="00017B4D">
            <w:pPr>
              <w:pStyle w:val="ListParagraph"/>
              <w:numPr>
                <w:ilvl w:val="0"/>
                <w:numId w:val="1"/>
              </w:numPr>
              <w:rPr>
                <w:rFonts w:ascii="Calibri" w:hAnsi="Calibri"/>
                <w:color w:val="948A54"/>
                <w:sz w:val="22"/>
                <w:szCs w:val="22"/>
              </w:rPr>
            </w:pPr>
            <w:r>
              <w:rPr>
                <w:rFonts w:ascii="Calibri" w:hAnsi="Calibri"/>
                <w:color w:val="948A54"/>
                <w:sz w:val="22"/>
                <w:szCs w:val="22"/>
              </w:rPr>
              <w:t xml:space="preserve">Regular Paper </w:t>
            </w:r>
            <w:r w:rsidRPr="003B4FC5">
              <w:rPr>
                <w:rFonts w:ascii="Calibri" w:hAnsi="Calibri"/>
                <w:color w:val="948A54"/>
                <w:sz w:val="22"/>
                <w:szCs w:val="22"/>
              </w:rPr>
              <w:t>submission</w:t>
            </w:r>
            <w:r>
              <w:rPr>
                <w:rFonts w:ascii="Calibri" w:hAnsi="Calibri"/>
                <w:color w:val="948A54"/>
                <w:sz w:val="22"/>
                <w:szCs w:val="22"/>
              </w:rPr>
              <w:t xml:space="preserve">: </w:t>
            </w:r>
            <w:r w:rsidRPr="00017B4D">
              <w:rPr>
                <w:rFonts w:ascii="Calibri" w:hAnsi="Calibri"/>
                <w:color w:val="948A54"/>
                <w:sz w:val="22"/>
                <w:szCs w:val="22"/>
              </w:rPr>
              <w:t>December 3</w:t>
            </w:r>
            <w:r w:rsidRPr="003B4FC5">
              <w:rPr>
                <w:rFonts w:ascii="Calibri" w:hAnsi="Calibri"/>
                <w:color w:val="948A54"/>
                <w:sz w:val="22"/>
                <w:szCs w:val="22"/>
              </w:rPr>
              <w:t>, 2018</w:t>
            </w:r>
          </w:p>
          <w:p w:rsidR="00957651" w:rsidRPr="00017B4D" w:rsidRDefault="00017B4D" w:rsidP="00017B4D">
            <w:pPr>
              <w:pStyle w:val="ListParagraph"/>
              <w:numPr>
                <w:ilvl w:val="0"/>
                <w:numId w:val="1"/>
              </w:numPr>
              <w:rPr>
                <w:rFonts w:ascii="Calibri" w:hAnsi="Calibri"/>
                <w:color w:val="948A54"/>
                <w:sz w:val="22"/>
                <w:szCs w:val="22"/>
              </w:rPr>
            </w:pPr>
            <w:r w:rsidRPr="00017B4D">
              <w:rPr>
                <w:rFonts w:ascii="Calibri" w:hAnsi="Calibri"/>
                <w:color w:val="948A54"/>
                <w:sz w:val="22"/>
                <w:szCs w:val="22"/>
              </w:rPr>
              <w:lastRenderedPageBreak/>
              <w:t>Workshop/Demo/Industry/GC Papers Submission: March 25, 2019</w:t>
            </w:r>
          </w:p>
        </w:tc>
      </w:tr>
      <w:tr w:rsidR="0028193F" w:rsidTr="000F0A3A">
        <w:trPr>
          <w:trHeight w:val="449"/>
        </w:trPr>
        <w:tc>
          <w:tcPr>
            <w:tcW w:w="9592" w:type="dxa"/>
            <w:gridSpan w:val="2"/>
            <w:tcMar>
              <w:top w:w="0" w:type="dxa"/>
              <w:left w:w="108" w:type="dxa"/>
              <w:bottom w:w="0" w:type="dxa"/>
              <w:right w:w="108" w:type="dxa"/>
            </w:tcMar>
          </w:tcPr>
          <w:p w:rsidR="0028193F" w:rsidRDefault="0028193F">
            <w:pPr>
              <w:rPr>
                <w:b/>
                <w:bCs/>
                <w:sz w:val="28"/>
                <w:szCs w:val="28"/>
              </w:rPr>
            </w:pPr>
            <w:bookmarkStart w:id="0" w:name="_GoBack"/>
            <w:bookmarkEnd w:id="0"/>
          </w:p>
        </w:tc>
      </w:tr>
      <w:tr w:rsidR="0028193F" w:rsidTr="000F0A3A">
        <w:trPr>
          <w:trHeight w:val="449"/>
        </w:trPr>
        <w:tc>
          <w:tcPr>
            <w:tcW w:w="9592" w:type="dxa"/>
            <w:gridSpan w:val="2"/>
            <w:tcBorders>
              <w:top w:val="nil"/>
              <w:left w:val="nil"/>
              <w:bottom w:val="single" w:sz="8" w:space="0" w:color="BFBFBF"/>
              <w:right w:val="nil"/>
            </w:tcBorders>
            <w:shd w:val="clear" w:color="auto" w:fill="F2F2F2"/>
            <w:tcMar>
              <w:top w:w="0" w:type="dxa"/>
              <w:left w:w="108" w:type="dxa"/>
              <w:bottom w:w="0" w:type="dxa"/>
              <w:right w:w="108" w:type="dxa"/>
            </w:tcMar>
            <w:hideMark/>
          </w:tcPr>
          <w:p w:rsidR="0028193F" w:rsidRDefault="0028193F">
            <w:pPr>
              <w:rPr>
                <w:b/>
                <w:bCs/>
                <w:color w:val="000000"/>
                <w:sz w:val="28"/>
                <w:szCs w:val="28"/>
              </w:rPr>
            </w:pPr>
            <w:r>
              <w:rPr>
                <w:b/>
                <w:bCs/>
                <w:sz w:val="28"/>
                <w:szCs w:val="28"/>
              </w:rPr>
              <w:t>We welcome all our members to contribute information/announcements to the TCMC Newsletter.</w:t>
            </w:r>
          </w:p>
        </w:tc>
      </w:tr>
      <w:tr w:rsidR="009D7A30" w:rsidTr="000F0A3A">
        <w:trPr>
          <w:trHeight w:val="944"/>
        </w:trPr>
        <w:tc>
          <w:tcPr>
            <w:tcW w:w="4980" w:type="dxa"/>
            <w:shd w:val="clear" w:color="auto" w:fill="F2F2F2"/>
            <w:tcMar>
              <w:top w:w="0" w:type="dxa"/>
              <w:left w:w="108" w:type="dxa"/>
              <w:bottom w:w="0" w:type="dxa"/>
              <w:right w:w="108" w:type="dxa"/>
            </w:tcMar>
            <w:hideMark/>
          </w:tcPr>
          <w:p w:rsidR="0028193F" w:rsidRDefault="0028193F">
            <w:pPr>
              <w:spacing w:after="280"/>
              <w:rPr>
                <w:b/>
                <w:bCs/>
                <w:sz w:val="28"/>
                <w:szCs w:val="28"/>
              </w:rPr>
            </w:pPr>
            <w:r>
              <w:rPr>
                <w:rStyle w:val="Strong"/>
              </w:rPr>
              <w:t>Chair</w:t>
            </w:r>
            <w:r>
              <w:br/>
            </w:r>
            <w:r>
              <w:rPr>
                <w:rStyle w:val="Strong"/>
              </w:rPr>
              <w:t>Dr. Mei-Ling Shyu </w:t>
            </w:r>
            <w:r>
              <w:br/>
              <w:t>University of Miami</w:t>
            </w:r>
          </w:p>
        </w:tc>
        <w:tc>
          <w:tcPr>
            <w:tcW w:w="4612" w:type="dxa"/>
            <w:shd w:val="clear" w:color="auto" w:fill="F2F2F2"/>
            <w:tcMar>
              <w:top w:w="0" w:type="dxa"/>
              <w:left w:w="108" w:type="dxa"/>
              <w:bottom w:w="0" w:type="dxa"/>
              <w:right w:w="108" w:type="dxa"/>
            </w:tcMar>
            <w:hideMark/>
          </w:tcPr>
          <w:p w:rsidR="0028193F" w:rsidRDefault="0028193F">
            <w:pPr>
              <w:rPr>
                <w:b/>
                <w:bCs/>
                <w:sz w:val="28"/>
                <w:szCs w:val="28"/>
              </w:rPr>
            </w:pPr>
            <w:r>
              <w:rPr>
                <w:rStyle w:val="Strong"/>
              </w:rPr>
              <w:t>Secretary and Newsletter Editor</w:t>
            </w:r>
            <w:r>
              <w:br/>
            </w:r>
            <w:r>
              <w:rPr>
                <w:rStyle w:val="Strong"/>
              </w:rPr>
              <w:t>Dr. Min Chen </w:t>
            </w:r>
            <w:r>
              <w:br/>
              <w:t>University of Washington Bothell</w:t>
            </w:r>
          </w:p>
        </w:tc>
      </w:tr>
    </w:tbl>
    <w:p w:rsidR="00CA0AE7" w:rsidRDefault="00CA0AE7" w:rsidP="00123126"/>
    <w:sectPr w:rsidR="00CA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D2E"/>
    <w:multiLevelType w:val="multilevel"/>
    <w:tmpl w:val="67B8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F75214"/>
    <w:multiLevelType w:val="hybridMultilevel"/>
    <w:tmpl w:val="22626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6C183D"/>
    <w:multiLevelType w:val="hybridMultilevel"/>
    <w:tmpl w:val="1A466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0607CE"/>
    <w:multiLevelType w:val="hybridMultilevel"/>
    <w:tmpl w:val="69C40000"/>
    <w:lvl w:ilvl="0" w:tplc="6404819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9D6262"/>
    <w:multiLevelType w:val="hybridMultilevel"/>
    <w:tmpl w:val="0B40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3F"/>
    <w:rsid w:val="00017B4D"/>
    <w:rsid w:val="000303C6"/>
    <w:rsid w:val="0003683F"/>
    <w:rsid w:val="00044852"/>
    <w:rsid w:val="00072AF1"/>
    <w:rsid w:val="000C7D10"/>
    <w:rsid w:val="000F0A3A"/>
    <w:rsid w:val="000F5C29"/>
    <w:rsid w:val="00123126"/>
    <w:rsid w:val="0013122C"/>
    <w:rsid w:val="0013204A"/>
    <w:rsid w:val="00152019"/>
    <w:rsid w:val="00176985"/>
    <w:rsid w:val="001C090E"/>
    <w:rsid w:val="001E09B6"/>
    <w:rsid w:val="001E3489"/>
    <w:rsid w:val="00241924"/>
    <w:rsid w:val="00242DFF"/>
    <w:rsid w:val="00247A14"/>
    <w:rsid w:val="00251584"/>
    <w:rsid w:val="00267D1D"/>
    <w:rsid w:val="00280178"/>
    <w:rsid w:val="0028193F"/>
    <w:rsid w:val="002A3521"/>
    <w:rsid w:val="002B2D0A"/>
    <w:rsid w:val="002D3FE0"/>
    <w:rsid w:val="002D692C"/>
    <w:rsid w:val="002E2A1F"/>
    <w:rsid w:val="002E688C"/>
    <w:rsid w:val="003211F4"/>
    <w:rsid w:val="00395F3B"/>
    <w:rsid w:val="0039768D"/>
    <w:rsid w:val="003B4FC5"/>
    <w:rsid w:val="003B6BAE"/>
    <w:rsid w:val="0040305A"/>
    <w:rsid w:val="0042184C"/>
    <w:rsid w:val="00442A39"/>
    <w:rsid w:val="0045733D"/>
    <w:rsid w:val="00461AA6"/>
    <w:rsid w:val="00461BF4"/>
    <w:rsid w:val="00465CFC"/>
    <w:rsid w:val="00471161"/>
    <w:rsid w:val="004B2D06"/>
    <w:rsid w:val="005562EA"/>
    <w:rsid w:val="00566B19"/>
    <w:rsid w:val="00570404"/>
    <w:rsid w:val="00580453"/>
    <w:rsid w:val="005873A2"/>
    <w:rsid w:val="00591FA3"/>
    <w:rsid w:val="00596E82"/>
    <w:rsid w:val="00597098"/>
    <w:rsid w:val="005B4969"/>
    <w:rsid w:val="005E083D"/>
    <w:rsid w:val="005E56DA"/>
    <w:rsid w:val="005F30A8"/>
    <w:rsid w:val="0062706F"/>
    <w:rsid w:val="00636BE4"/>
    <w:rsid w:val="006475F9"/>
    <w:rsid w:val="0065726D"/>
    <w:rsid w:val="00661EC2"/>
    <w:rsid w:val="00692626"/>
    <w:rsid w:val="00696F0E"/>
    <w:rsid w:val="006B009C"/>
    <w:rsid w:val="006B1220"/>
    <w:rsid w:val="00732D1B"/>
    <w:rsid w:val="0073720D"/>
    <w:rsid w:val="00753AFF"/>
    <w:rsid w:val="007802D2"/>
    <w:rsid w:val="007B1742"/>
    <w:rsid w:val="007B27F7"/>
    <w:rsid w:val="007D6110"/>
    <w:rsid w:val="007E5444"/>
    <w:rsid w:val="007F26F0"/>
    <w:rsid w:val="00820104"/>
    <w:rsid w:val="00835C30"/>
    <w:rsid w:val="008472BB"/>
    <w:rsid w:val="008574E8"/>
    <w:rsid w:val="008A0B83"/>
    <w:rsid w:val="008A2CF4"/>
    <w:rsid w:val="008F1021"/>
    <w:rsid w:val="00933C31"/>
    <w:rsid w:val="00945D91"/>
    <w:rsid w:val="009573D1"/>
    <w:rsid w:val="00957651"/>
    <w:rsid w:val="00983554"/>
    <w:rsid w:val="009837F3"/>
    <w:rsid w:val="0098643D"/>
    <w:rsid w:val="00992838"/>
    <w:rsid w:val="00992AFF"/>
    <w:rsid w:val="009D7A30"/>
    <w:rsid w:val="00A02BC6"/>
    <w:rsid w:val="00A41745"/>
    <w:rsid w:val="00A74836"/>
    <w:rsid w:val="00A7509B"/>
    <w:rsid w:val="00A76606"/>
    <w:rsid w:val="00A9102C"/>
    <w:rsid w:val="00AB46EF"/>
    <w:rsid w:val="00AD18AF"/>
    <w:rsid w:val="00AD4815"/>
    <w:rsid w:val="00B016E4"/>
    <w:rsid w:val="00B5529E"/>
    <w:rsid w:val="00B57586"/>
    <w:rsid w:val="00B5776C"/>
    <w:rsid w:val="00BA0805"/>
    <w:rsid w:val="00BA43D8"/>
    <w:rsid w:val="00BB20D4"/>
    <w:rsid w:val="00BC3233"/>
    <w:rsid w:val="00C02809"/>
    <w:rsid w:val="00C16113"/>
    <w:rsid w:val="00C16FA5"/>
    <w:rsid w:val="00C332B8"/>
    <w:rsid w:val="00C524F9"/>
    <w:rsid w:val="00C5454E"/>
    <w:rsid w:val="00C6064F"/>
    <w:rsid w:val="00C62827"/>
    <w:rsid w:val="00C70096"/>
    <w:rsid w:val="00C75294"/>
    <w:rsid w:val="00C81D10"/>
    <w:rsid w:val="00CA0AE7"/>
    <w:rsid w:val="00CB392F"/>
    <w:rsid w:val="00CE0BBE"/>
    <w:rsid w:val="00CF05C5"/>
    <w:rsid w:val="00CF58DD"/>
    <w:rsid w:val="00D1582B"/>
    <w:rsid w:val="00D3016E"/>
    <w:rsid w:val="00D60DFC"/>
    <w:rsid w:val="00D94B2C"/>
    <w:rsid w:val="00E91C81"/>
    <w:rsid w:val="00EA3A96"/>
    <w:rsid w:val="00EC03CE"/>
    <w:rsid w:val="00EC42D2"/>
    <w:rsid w:val="00EC501F"/>
    <w:rsid w:val="00EC76D0"/>
    <w:rsid w:val="00EF3666"/>
    <w:rsid w:val="00EF5E06"/>
    <w:rsid w:val="00F04306"/>
    <w:rsid w:val="00F155A2"/>
    <w:rsid w:val="00F3115E"/>
    <w:rsid w:val="00F43100"/>
    <w:rsid w:val="00F53676"/>
    <w:rsid w:val="00F77345"/>
    <w:rsid w:val="00F93973"/>
    <w:rsid w:val="00FA7437"/>
    <w:rsid w:val="00FC3E12"/>
    <w:rsid w:val="00FC6B31"/>
    <w:rsid w:val="00FE7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3F43"/>
  <w15:chartTrackingRefBased/>
  <w15:docId w15:val="{4EFF030C-DC0B-48EC-8FDE-6B6CB83E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B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515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28193F"/>
    <w:pPr>
      <w:outlineLvl w:val="1"/>
    </w:pPr>
    <w:rPr>
      <w:b/>
      <w:bCs/>
      <w:sz w:val="36"/>
      <w:szCs w:val="36"/>
    </w:rPr>
  </w:style>
  <w:style w:type="paragraph" w:styleId="Heading3">
    <w:name w:val="heading 3"/>
    <w:basedOn w:val="Normal"/>
    <w:next w:val="Normal"/>
    <w:link w:val="Heading3Char"/>
    <w:uiPriority w:val="9"/>
    <w:semiHidden/>
    <w:unhideWhenUsed/>
    <w:qFormat/>
    <w:rsid w:val="005E083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semiHidden/>
    <w:unhideWhenUsed/>
    <w:qFormat/>
    <w:rsid w:val="0028193F"/>
    <w:pPr>
      <w:keepNext/>
      <w:spacing w:before="200"/>
      <w:outlineLvl w:val="3"/>
    </w:pPr>
    <w:rPr>
      <w:rFonts w:ascii="Cambria" w:hAnsi="Cambria"/>
      <w:b/>
      <w:bCs/>
      <w:i/>
      <w:iCs/>
      <w:color w:val="4F81BD"/>
    </w:rPr>
  </w:style>
  <w:style w:type="paragraph" w:styleId="Heading5">
    <w:name w:val="heading 5"/>
    <w:basedOn w:val="Normal"/>
    <w:link w:val="Heading5Char"/>
    <w:uiPriority w:val="9"/>
    <w:semiHidden/>
    <w:unhideWhenUsed/>
    <w:qFormat/>
    <w:rsid w:val="0028193F"/>
    <w:pPr>
      <w:keepNext/>
      <w:spacing w:before="40"/>
      <w:outlineLvl w:val="4"/>
    </w:pPr>
    <w:rPr>
      <w:rFonts w:ascii="Cambria" w:hAnsi="Cambria"/>
      <w:color w:val="365F91"/>
    </w:rPr>
  </w:style>
  <w:style w:type="paragraph" w:styleId="Heading9">
    <w:name w:val="heading 9"/>
    <w:basedOn w:val="Normal"/>
    <w:next w:val="Normal"/>
    <w:link w:val="Heading9Char"/>
    <w:uiPriority w:val="9"/>
    <w:semiHidden/>
    <w:unhideWhenUsed/>
    <w:qFormat/>
    <w:rsid w:val="006475F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193F"/>
    <w:rPr>
      <w:rFonts w:ascii="Times New Roman" w:hAnsi="Times New Roman" w:cs="Times New Roman"/>
      <w:b/>
      <w:bCs/>
      <w:sz w:val="36"/>
      <w:szCs w:val="36"/>
    </w:rPr>
  </w:style>
  <w:style w:type="character" w:customStyle="1" w:styleId="Heading4Char">
    <w:name w:val="Heading 4 Char"/>
    <w:basedOn w:val="DefaultParagraphFont"/>
    <w:link w:val="Heading4"/>
    <w:uiPriority w:val="9"/>
    <w:semiHidden/>
    <w:rsid w:val="0028193F"/>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28193F"/>
    <w:rPr>
      <w:rFonts w:ascii="Cambria" w:hAnsi="Cambria" w:cs="Times New Roman"/>
      <w:color w:val="365F91"/>
    </w:rPr>
  </w:style>
  <w:style w:type="character" w:styleId="Hyperlink">
    <w:name w:val="Hyperlink"/>
    <w:basedOn w:val="DefaultParagraphFont"/>
    <w:uiPriority w:val="99"/>
    <w:unhideWhenUsed/>
    <w:rsid w:val="0028193F"/>
    <w:rPr>
      <w:color w:val="0000FF"/>
      <w:u w:val="single"/>
    </w:rPr>
  </w:style>
  <w:style w:type="paragraph" w:styleId="NormalWeb">
    <w:name w:val="Normal (Web)"/>
    <w:basedOn w:val="Normal"/>
    <w:uiPriority w:val="99"/>
    <w:unhideWhenUsed/>
    <w:rsid w:val="0028193F"/>
  </w:style>
  <w:style w:type="paragraph" w:styleId="ListParagraph">
    <w:name w:val="List Paragraph"/>
    <w:basedOn w:val="Normal"/>
    <w:uiPriority w:val="34"/>
    <w:qFormat/>
    <w:rsid w:val="0028193F"/>
    <w:pPr>
      <w:ind w:left="720"/>
      <w:contextualSpacing/>
    </w:pPr>
  </w:style>
  <w:style w:type="character" w:styleId="Strong">
    <w:name w:val="Strong"/>
    <w:basedOn w:val="DefaultParagraphFont"/>
    <w:uiPriority w:val="22"/>
    <w:qFormat/>
    <w:rsid w:val="0028193F"/>
    <w:rPr>
      <w:b/>
      <w:bCs/>
    </w:rPr>
  </w:style>
  <w:style w:type="table" w:styleId="TableGrid">
    <w:name w:val="Table Grid"/>
    <w:basedOn w:val="TableNormal"/>
    <w:uiPriority w:val="59"/>
    <w:rsid w:val="00C16FA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102C"/>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92AFF"/>
    <w:rPr>
      <w:color w:val="954F72" w:themeColor="followedHyperlink"/>
      <w:u w:val="single"/>
    </w:rPr>
  </w:style>
  <w:style w:type="paragraph" w:styleId="PlainText">
    <w:name w:val="Plain Text"/>
    <w:basedOn w:val="Normal"/>
    <w:link w:val="PlainTextChar"/>
    <w:uiPriority w:val="99"/>
    <w:semiHidden/>
    <w:unhideWhenUsed/>
    <w:rsid w:val="001E3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E3489"/>
    <w:rPr>
      <w:rFonts w:ascii="Calibri" w:hAnsi="Calibri"/>
      <w:szCs w:val="21"/>
    </w:rPr>
  </w:style>
  <w:style w:type="character" w:styleId="Emphasis">
    <w:name w:val="Emphasis"/>
    <w:basedOn w:val="DefaultParagraphFont"/>
    <w:uiPriority w:val="20"/>
    <w:qFormat/>
    <w:rsid w:val="000C7D10"/>
    <w:rPr>
      <w:i/>
      <w:iCs/>
    </w:rPr>
  </w:style>
  <w:style w:type="character" w:customStyle="1" w:styleId="Heading3Char">
    <w:name w:val="Heading 3 Char"/>
    <w:basedOn w:val="DefaultParagraphFont"/>
    <w:link w:val="Heading3"/>
    <w:uiPriority w:val="9"/>
    <w:semiHidden/>
    <w:rsid w:val="005E083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51584"/>
    <w:rPr>
      <w:rFonts w:asciiTheme="majorHAnsi" w:eastAsiaTheme="majorEastAsia" w:hAnsiTheme="majorHAnsi" w:cstheme="majorBidi"/>
      <w:color w:val="2E74B5" w:themeColor="accent1" w:themeShade="BF"/>
      <w:sz w:val="32"/>
      <w:szCs w:val="32"/>
    </w:rPr>
  </w:style>
  <w:style w:type="character" w:customStyle="1" w:styleId="Heading9Char">
    <w:name w:val="Heading 9 Char"/>
    <w:basedOn w:val="DefaultParagraphFont"/>
    <w:link w:val="Heading9"/>
    <w:uiPriority w:val="9"/>
    <w:semiHidden/>
    <w:rsid w:val="006475F9"/>
    <w:rPr>
      <w:rFonts w:asciiTheme="majorHAnsi" w:eastAsiaTheme="majorEastAsia" w:hAnsiTheme="majorHAnsi" w:cstheme="majorBidi"/>
      <w:i/>
      <w:iCs/>
      <w:color w:val="272727" w:themeColor="text1" w:themeTint="D8"/>
      <w:sz w:val="21"/>
      <w:szCs w:val="21"/>
    </w:rPr>
  </w:style>
  <w:style w:type="paragraph" w:customStyle="1" w:styleId="MediumGrid21">
    <w:name w:val="Medium Grid 21"/>
    <w:uiPriority w:val="1"/>
    <w:qFormat/>
    <w:rsid w:val="003B4FC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20245">
      <w:bodyDiv w:val="1"/>
      <w:marLeft w:val="0"/>
      <w:marRight w:val="0"/>
      <w:marTop w:val="0"/>
      <w:marBottom w:val="0"/>
      <w:divBdr>
        <w:top w:val="none" w:sz="0" w:space="0" w:color="auto"/>
        <w:left w:val="none" w:sz="0" w:space="0" w:color="auto"/>
        <w:bottom w:val="none" w:sz="0" w:space="0" w:color="auto"/>
        <w:right w:val="none" w:sz="0" w:space="0" w:color="auto"/>
      </w:divBdr>
    </w:div>
    <w:div w:id="125315514">
      <w:bodyDiv w:val="1"/>
      <w:marLeft w:val="0"/>
      <w:marRight w:val="0"/>
      <w:marTop w:val="0"/>
      <w:marBottom w:val="0"/>
      <w:divBdr>
        <w:top w:val="none" w:sz="0" w:space="0" w:color="auto"/>
        <w:left w:val="none" w:sz="0" w:space="0" w:color="auto"/>
        <w:bottom w:val="none" w:sz="0" w:space="0" w:color="auto"/>
        <w:right w:val="none" w:sz="0" w:space="0" w:color="auto"/>
      </w:divBdr>
    </w:div>
    <w:div w:id="164326164">
      <w:bodyDiv w:val="1"/>
      <w:marLeft w:val="0"/>
      <w:marRight w:val="0"/>
      <w:marTop w:val="0"/>
      <w:marBottom w:val="0"/>
      <w:divBdr>
        <w:top w:val="none" w:sz="0" w:space="0" w:color="auto"/>
        <w:left w:val="none" w:sz="0" w:space="0" w:color="auto"/>
        <w:bottom w:val="none" w:sz="0" w:space="0" w:color="auto"/>
        <w:right w:val="none" w:sz="0" w:space="0" w:color="auto"/>
      </w:divBdr>
    </w:div>
    <w:div w:id="300042244">
      <w:bodyDiv w:val="1"/>
      <w:marLeft w:val="0"/>
      <w:marRight w:val="0"/>
      <w:marTop w:val="0"/>
      <w:marBottom w:val="0"/>
      <w:divBdr>
        <w:top w:val="none" w:sz="0" w:space="0" w:color="auto"/>
        <w:left w:val="none" w:sz="0" w:space="0" w:color="auto"/>
        <w:bottom w:val="none" w:sz="0" w:space="0" w:color="auto"/>
        <w:right w:val="none" w:sz="0" w:space="0" w:color="auto"/>
      </w:divBdr>
      <w:divsChild>
        <w:div w:id="1457141858">
          <w:marLeft w:val="0"/>
          <w:marRight w:val="0"/>
          <w:marTop w:val="1200"/>
          <w:marBottom w:val="0"/>
          <w:divBdr>
            <w:top w:val="none" w:sz="0" w:space="0" w:color="auto"/>
            <w:left w:val="none" w:sz="0" w:space="0" w:color="auto"/>
            <w:bottom w:val="none" w:sz="0" w:space="0" w:color="auto"/>
            <w:right w:val="none" w:sz="0" w:space="0" w:color="auto"/>
          </w:divBdr>
        </w:div>
      </w:divsChild>
    </w:div>
    <w:div w:id="301234884">
      <w:bodyDiv w:val="1"/>
      <w:marLeft w:val="0"/>
      <w:marRight w:val="0"/>
      <w:marTop w:val="0"/>
      <w:marBottom w:val="0"/>
      <w:divBdr>
        <w:top w:val="none" w:sz="0" w:space="0" w:color="auto"/>
        <w:left w:val="none" w:sz="0" w:space="0" w:color="auto"/>
        <w:bottom w:val="none" w:sz="0" w:space="0" w:color="auto"/>
        <w:right w:val="none" w:sz="0" w:space="0" w:color="auto"/>
      </w:divBdr>
    </w:div>
    <w:div w:id="313069085">
      <w:bodyDiv w:val="1"/>
      <w:marLeft w:val="0"/>
      <w:marRight w:val="0"/>
      <w:marTop w:val="0"/>
      <w:marBottom w:val="0"/>
      <w:divBdr>
        <w:top w:val="none" w:sz="0" w:space="0" w:color="auto"/>
        <w:left w:val="none" w:sz="0" w:space="0" w:color="auto"/>
        <w:bottom w:val="none" w:sz="0" w:space="0" w:color="auto"/>
        <w:right w:val="none" w:sz="0" w:space="0" w:color="auto"/>
      </w:divBdr>
    </w:div>
    <w:div w:id="326373231">
      <w:bodyDiv w:val="1"/>
      <w:marLeft w:val="0"/>
      <w:marRight w:val="0"/>
      <w:marTop w:val="0"/>
      <w:marBottom w:val="0"/>
      <w:divBdr>
        <w:top w:val="none" w:sz="0" w:space="0" w:color="auto"/>
        <w:left w:val="none" w:sz="0" w:space="0" w:color="auto"/>
        <w:bottom w:val="none" w:sz="0" w:space="0" w:color="auto"/>
        <w:right w:val="none" w:sz="0" w:space="0" w:color="auto"/>
      </w:divBdr>
      <w:divsChild>
        <w:div w:id="370955077">
          <w:marLeft w:val="0"/>
          <w:marRight w:val="0"/>
          <w:marTop w:val="0"/>
          <w:marBottom w:val="0"/>
          <w:divBdr>
            <w:top w:val="none" w:sz="0" w:space="0" w:color="auto"/>
            <w:left w:val="none" w:sz="0" w:space="0" w:color="auto"/>
            <w:bottom w:val="none" w:sz="0" w:space="0" w:color="auto"/>
            <w:right w:val="none" w:sz="0" w:space="0" w:color="auto"/>
          </w:divBdr>
        </w:div>
        <w:div w:id="480345049">
          <w:marLeft w:val="0"/>
          <w:marRight w:val="0"/>
          <w:marTop w:val="0"/>
          <w:marBottom w:val="0"/>
          <w:divBdr>
            <w:top w:val="none" w:sz="0" w:space="0" w:color="auto"/>
            <w:left w:val="none" w:sz="0" w:space="0" w:color="auto"/>
            <w:bottom w:val="none" w:sz="0" w:space="0" w:color="auto"/>
            <w:right w:val="none" w:sz="0" w:space="0" w:color="auto"/>
          </w:divBdr>
        </w:div>
        <w:div w:id="600843348">
          <w:marLeft w:val="0"/>
          <w:marRight w:val="0"/>
          <w:marTop w:val="0"/>
          <w:marBottom w:val="0"/>
          <w:divBdr>
            <w:top w:val="none" w:sz="0" w:space="0" w:color="auto"/>
            <w:left w:val="none" w:sz="0" w:space="0" w:color="auto"/>
            <w:bottom w:val="none" w:sz="0" w:space="0" w:color="auto"/>
            <w:right w:val="none" w:sz="0" w:space="0" w:color="auto"/>
          </w:divBdr>
        </w:div>
        <w:div w:id="1074351397">
          <w:marLeft w:val="0"/>
          <w:marRight w:val="0"/>
          <w:marTop w:val="0"/>
          <w:marBottom w:val="0"/>
          <w:divBdr>
            <w:top w:val="none" w:sz="0" w:space="0" w:color="auto"/>
            <w:left w:val="none" w:sz="0" w:space="0" w:color="auto"/>
            <w:bottom w:val="none" w:sz="0" w:space="0" w:color="auto"/>
            <w:right w:val="none" w:sz="0" w:space="0" w:color="auto"/>
          </w:divBdr>
        </w:div>
        <w:div w:id="1824927938">
          <w:marLeft w:val="0"/>
          <w:marRight w:val="0"/>
          <w:marTop w:val="0"/>
          <w:marBottom w:val="0"/>
          <w:divBdr>
            <w:top w:val="none" w:sz="0" w:space="0" w:color="auto"/>
            <w:left w:val="none" w:sz="0" w:space="0" w:color="auto"/>
            <w:bottom w:val="none" w:sz="0" w:space="0" w:color="auto"/>
            <w:right w:val="none" w:sz="0" w:space="0" w:color="auto"/>
          </w:divBdr>
        </w:div>
      </w:divsChild>
    </w:div>
    <w:div w:id="338823162">
      <w:bodyDiv w:val="1"/>
      <w:marLeft w:val="0"/>
      <w:marRight w:val="0"/>
      <w:marTop w:val="0"/>
      <w:marBottom w:val="0"/>
      <w:divBdr>
        <w:top w:val="none" w:sz="0" w:space="0" w:color="auto"/>
        <w:left w:val="none" w:sz="0" w:space="0" w:color="auto"/>
        <w:bottom w:val="none" w:sz="0" w:space="0" w:color="auto"/>
        <w:right w:val="none" w:sz="0" w:space="0" w:color="auto"/>
      </w:divBdr>
    </w:div>
    <w:div w:id="351230401">
      <w:bodyDiv w:val="1"/>
      <w:marLeft w:val="0"/>
      <w:marRight w:val="0"/>
      <w:marTop w:val="0"/>
      <w:marBottom w:val="0"/>
      <w:divBdr>
        <w:top w:val="none" w:sz="0" w:space="0" w:color="auto"/>
        <w:left w:val="none" w:sz="0" w:space="0" w:color="auto"/>
        <w:bottom w:val="none" w:sz="0" w:space="0" w:color="auto"/>
        <w:right w:val="none" w:sz="0" w:space="0" w:color="auto"/>
      </w:divBdr>
    </w:div>
    <w:div w:id="387654263">
      <w:bodyDiv w:val="1"/>
      <w:marLeft w:val="0"/>
      <w:marRight w:val="0"/>
      <w:marTop w:val="0"/>
      <w:marBottom w:val="0"/>
      <w:divBdr>
        <w:top w:val="none" w:sz="0" w:space="0" w:color="auto"/>
        <w:left w:val="none" w:sz="0" w:space="0" w:color="auto"/>
        <w:bottom w:val="none" w:sz="0" w:space="0" w:color="auto"/>
        <w:right w:val="none" w:sz="0" w:space="0" w:color="auto"/>
      </w:divBdr>
    </w:div>
    <w:div w:id="400755789">
      <w:bodyDiv w:val="1"/>
      <w:marLeft w:val="0"/>
      <w:marRight w:val="0"/>
      <w:marTop w:val="0"/>
      <w:marBottom w:val="0"/>
      <w:divBdr>
        <w:top w:val="none" w:sz="0" w:space="0" w:color="auto"/>
        <w:left w:val="none" w:sz="0" w:space="0" w:color="auto"/>
        <w:bottom w:val="none" w:sz="0" w:space="0" w:color="auto"/>
        <w:right w:val="none" w:sz="0" w:space="0" w:color="auto"/>
      </w:divBdr>
    </w:div>
    <w:div w:id="606352123">
      <w:bodyDiv w:val="1"/>
      <w:marLeft w:val="0"/>
      <w:marRight w:val="0"/>
      <w:marTop w:val="0"/>
      <w:marBottom w:val="0"/>
      <w:divBdr>
        <w:top w:val="none" w:sz="0" w:space="0" w:color="auto"/>
        <w:left w:val="none" w:sz="0" w:space="0" w:color="auto"/>
        <w:bottom w:val="none" w:sz="0" w:space="0" w:color="auto"/>
        <w:right w:val="none" w:sz="0" w:space="0" w:color="auto"/>
      </w:divBdr>
    </w:div>
    <w:div w:id="610623541">
      <w:bodyDiv w:val="1"/>
      <w:marLeft w:val="0"/>
      <w:marRight w:val="0"/>
      <w:marTop w:val="0"/>
      <w:marBottom w:val="0"/>
      <w:divBdr>
        <w:top w:val="none" w:sz="0" w:space="0" w:color="auto"/>
        <w:left w:val="none" w:sz="0" w:space="0" w:color="auto"/>
        <w:bottom w:val="none" w:sz="0" w:space="0" w:color="auto"/>
        <w:right w:val="none" w:sz="0" w:space="0" w:color="auto"/>
      </w:divBdr>
    </w:div>
    <w:div w:id="636108434">
      <w:bodyDiv w:val="1"/>
      <w:marLeft w:val="0"/>
      <w:marRight w:val="0"/>
      <w:marTop w:val="0"/>
      <w:marBottom w:val="0"/>
      <w:divBdr>
        <w:top w:val="none" w:sz="0" w:space="0" w:color="auto"/>
        <w:left w:val="none" w:sz="0" w:space="0" w:color="auto"/>
        <w:bottom w:val="none" w:sz="0" w:space="0" w:color="auto"/>
        <w:right w:val="none" w:sz="0" w:space="0" w:color="auto"/>
      </w:divBdr>
      <w:divsChild>
        <w:div w:id="752706147">
          <w:marLeft w:val="0"/>
          <w:marRight w:val="0"/>
          <w:marTop w:val="0"/>
          <w:marBottom w:val="0"/>
          <w:divBdr>
            <w:top w:val="none" w:sz="0" w:space="0" w:color="auto"/>
            <w:left w:val="none" w:sz="0" w:space="0" w:color="auto"/>
            <w:bottom w:val="none" w:sz="0" w:space="0" w:color="auto"/>
            <w:right w:val="none" w:sz="0" w:space="0" w:color="auto"/>
          </w:divBdr>
        </w:div>
        <w:div w:id="1816489998">
          <w:marLeft w:val="0"/>
          <w:marRight w:val="0"/>
          <w:marTop w:val="0"/>
          <w:marBottom w:val="0"/>
          <w:divBdr>
            <w:top w:val="none" w:sz="0" w:space="0" w:color="auto"/>
            <w:left w:val="none" w:sz="0" w:space="0" w:color="auto"/>
            <w:bottom w:val="none" w:sz="0" w:space="0" w:color="auto"/>
            <w:right w:val="none" w:sz="0" w:space="0" w:color="auto"/>
          </w:divBdr>
        </w:div>
        <w:div w:id="1920094431">
          <w:marLeft w:val="0"/>
          <w:marRight w:val="0"/>
          <w:marTop w:val="0"/>
          <w:marBottom w:val="0"/>
          <w:divBdr>
            <w:top w:val="none" w:sz="0" w:space="0" w:color="auto"/>
            <w:left w:val="none" w:sz="0" w:space="0" w:color="auto"/>
            <w:bottom w:val="none" w:sz="0" w:space="0" w:color="auto"/>
            <w:right w:val="none" w:sz="0" w:space="0" w:color="auto"/>
          </w:divBdr>
        </w:div>
      </w:divsChild>
    </w:div>
    <w:div w:id="784542841">
      <w:bodyDiv w:val="1"/>
      <w:marLeft w:val="0"/>
      <w:marRight w:val="0"/>
      <w:marTop w:val="0"/>
      <w:marBottom w:val="0"/>
      <w:divBdr>
        <w:top w:val="none" w:sz="0" w:space="0" w:color="auto"/>
        <w:left w:val="none" w:sz="0" w:space="0" w:color="auto"/>
        <w:bottom w:val="none" w:sz="0" w:space="0" w:color="auto"/>
        <w:right w:val="none" w:sz="0" w:space="0" w:color="auto"/>
      </w:divBdr>
    </w:div>
    <w:div w:id="827745322">
      <w:bodyDiv w:val="1"/>
      <w:marLeft w:val="0"/>
      <w:marRight w:val="0"/>
      <w:marTop w:val="0"/>
      <w:marBottom w:val="0"/>
      <w:divBdr>
        <w:top w:val="none" w:sz="0" w:space="0" w:color="auto"/>
        <w:left w:val="none" w:sz="0" w:space="0" w:color="auto"/>
        <w:bottom w:val="none" w:sz="0" w:space="0" w:color="auto"/>
        <w:right w:val="none" w:sz="0" w:space="0" w:color="auto"/>
      </w:divBdr>
    </w:div>
    <w:div w:id="958679641">
      <w:bodyDiv w:val="1"/>
      <w:marLeft w:val="0"/>
      <w:marRight w:val="0"/>
      <w:marTop w:val="0"/>
      <w:marBottom w:val="0"/>
      <w:divBdr>
        <w:top w:val="none" w:sz="0" w:space="0" w:color="auto"/>
        <w:left w:val="none" w:sz="0" w:space="0" w:color="auto"/>
        <w:bottom w:val="none" w:sz="0" w:space="0" w:color="auto"/>
        <w:right w:val="none" w:sz="0" w:space="0" w:color="auto"/>
      </w:divBdr>
    </w:div>
    <w:div w:id="1081684827">
      <w:bodyDiv w:val="1"/>
      <w:marLeft w:val="0"/>
      <w:marRight w:val="0"/>
      <w:marTop w:val="0"/>
      <w:marBottom w:val="0"/>
      <w:divBdr>
        <w:top w:val="none" w:sz="0" w:space="0" w:color="auto"/>
        <w:left w:val="none" w:sz="0" w:space="0" w:color="auto"/>
        <w:bottom w:val="none" w:sz="0" w:space="0" w:color="auto"/>
        <w:right w:val="none" w:sz="0" w:space="0" w:color="auto"/>
      </w:divBdr>
    </w:div>
    <w:div w:id="1090394423">
      <w:bodyDiv w:val="1"/>
      <w:marLeft w:val="0"/>
      <w:marRight w:val="0"/>
      <w:marTop w:val="0"/>
      <w:marBottom w:val="0"/>
      <w:divBdr>
        <w:top w:val="none" w:sz="0" w:space="0" w:color="auto"/>
        <w:left w:val="none" w:sz="0" w:space="0" w:color="auto"/>
        <w:bottom w:val="none" w:sz="0" w:space="0" w:color="auto"/>
        <w:right w:val="none" w:sz="0" w:space="0" w:color="auto"/>
      </w:divBdr>
    </w:div>
    <w:div w:id="1114447609">
      <w:bodyDiv w:val="1"/>
      <w:marLeft w:val="0"/>
      <w:marRight w:val="0"/>
      <w:marTop w:val="0"/>
      <w:marBottom w:val="0"/>
      <w:divBdr>
        <w:top w:val="none" w:sz="0" w:space="0" w:color="auto"/>
        <w:left w:val="none" w:sz="0" w:space="0" w:color="auto"/>
        <w:bottom w:val="none" w:sz="0" w:space="0" w:color="auto"/>
        <w:right w:val="none" w:sz="0" w:space="0" w:color="auto"/>
      </w:divBdr>
    </w:div>
    <w:div w:id="1239055141">
      <w:bodyDiv w:val="1"/>
      <w:marLeft w:val="0"/>
      <w:marRight w:val="0"/>
      <w:marTop w:val="0"/>
      <w:marBottom w:val="0"/>
      <w:divBdr>
        <w:top w:val="none" w:sz="0" w:space="0" w:color="auto"/>
        <w:left w:val="none" w:sz="0" w:space="0" w:color="auto"/>
        <w:bottom w:val="none" w:sz="0" w:space="0" w:color="auto"/>
        <w:right w:val="none" w:sz="0" w:space="0" w:color="auto"/>
      </w:divBdr>
    </w:div>
    <w:div w:id="1239751794">
      <w:bodyDiv w:val="1"/>
      <w:marLeft w:val="0"/>
      <w:marRight w:val="0"/>
      <w:marTop w:val="0"/>
      <w:marBottom w:val="0"/>
      <w:divBdr>
        <w:top w:val="none" w:sz="0" w:space="0" w:color="auto"/>
        <w:left w:val="none" w:sz="0" w:space="0" w:color="auto"/>
        <w:bottom w:val="none" w:sz="0" w:space="0" w:color="auto"/>
        <w:right w:val="none" w:sz="0" w:space="0" w:color="auto"/>
      </w:divBdr>
    </w:div>
    <w:div w:id="1472938151">
      <w:bodyDiv w:val="1"/>
      <w:marLeft w:val="0"/>
      <w:marRight w:val="0"/>
      <w:marTop w:val="0"/>
      <w:marBottom w:val="0"/>
      <w:divBdr>
        <w:top w:val="none" w:sz="0" w:space="0" w:color="auto"/>
        <w:left w:val="none" w:sz="0" w:space="0" w:color="auto"/>
        <w:bottom w:val="none" w:sz="0" w:space="0" w:color="auto"/>
        <w:right w:val="none" w:sz="0" w:space="0" w:color="auto"/>
      </w:divBdr>
    </w:div>
    <w:div w:id="1659846147">
      <w:bodyDiv w:val="1"/>
      <w:marLeft w:val="0"/>
      <w:marRight w:val="0"/>
      <w:marTop w:val="0"/>
      <w:marBottom w:val="0"/>
      <w:divBdr>
        <w:top w:val="none" w:sz="0" w:space="0" w:color="auto"/>
        <w:left w:val="none" w:sz="0" w:space="0" w:color="auto"/>
        <w:bottom w:val="none" w:sz="0" w:space="0" w:color="auto"/>
        <w:right w:val="none" w:sz="0" w:space="0" w:color="auto"/>
      </w:divBdr>
    </w:div>
    <w:div w:id="2035032909">
      <w:bodyDiv w:val="1"/>
      <w:marLeft w:val="0"/>
      <w:marRight w:val="0"/>
      <w:marTop w:val="0"/>
      <w:marBottom w:val="0"/>
      <w:divBdr>
        <w:top w:val="none" w:sz="0" w:space="0" w:color="auto"/>
        <w:left w:val="none" w:sz="0" w:space="0" w:color="auto"/>
        <w:bottom w:val="none" w:sz="0" w:space="0" w:color="auto"/>
        <w:right w:val="none" w:sz="0" w:space="0" w:color="auto"/>
      </w:divBdr>
    </w:div>
    <w:div w:id="2051611069">
      <w:bodyDiv w:val="1"/>
      <w:marLeft w:val="0"/>
      <w:marRight w:val="0"/>
      <w:marTop w:val="0"/>
      <w:marBottom w:val="0"/>
      <w:divBdr>
        <w:top w:val="none" w:sz="0" w:space="0" w:color="auto"/>
        <w:left w:val="none" w:sz="0" w:space="0" w:color="auto"/>
        <w:bottom w:val="none" w:sz="0" w:space="0" w:color="auto"/>
        <w:right w:val="none" w:sz="0" w:space="0" w:color="auto"/>
      </w:divBdr>
    </w:div>
    <w:div w:id="2086804923">
      <w:bodyDiv w:val="1"/>
      <w:marLeft w:val="0"/>
      <w:marRight w:val="0"/>
      <w:marTop w:val="0"/>
      <w:marBottom w:val="0"/>
      <w:divBdr>
        <w:top w:val="none" w:sz="0" w:space="0" w:color="auto"/>
        <w:left w:val="none" w:sz="0" w:space="0" w:color="auto"/>
        <w:bottom w:val="none" w:sz="0" w:space="0" w:color="auto"/>
        <w:right w:val="none" w:sz="0" w:space="0" w:color="auto"/>
      </w:divBdr>
    </w:div>
    <w:div w:id="208937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uter.org/web/tcmc/join-tcmc" TargetMode="External"/><Relationship Id="rId5" Type="http://schemas.openxmlformats.org/officeDocument/2006/relationships/hyperlink" Target="https://www.computer.org/web/tcmc/inde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2244</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Min Chen</cp:lastModifiedBy>
  <cp:revision>11</cp:revision>
  <dcterms:created xsi:type="dcterms:W3CDTF">2017-01-23T22:19:00Z</dcterms:created>
  <dcterms:modified xsi:type="dcterms:W3CDTF">2018-09-29T17:41:00Z</dcterms:modified>
</cp:coreProperties>
</file>