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null)"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92" w:type="dxa"/>
        <w:tblLayout w:type="fixed"/>
        <w:tblCellMar>
          <w:left w:w="0" w:type="dxa"/>
          <w:right w:w="0" w:type="dxa"/>
        </w:tblCellMar>
        <w:tblLook w:val="04A0" w:firstRow="1" w:lastRow="0" w:firstColumn="1" w:lastColumn="0" w:noHBand="0" w:noVBand="1"/>
      </w:tblPr>
      <w:tblGrid>
        <w:gridCol w:w="4860"/>
        <w:gridCol w:w="20"/>
        <w:gridCol w:w="4480"/>
        <w:gridCol w:w="232"/>
      </w:tblGrid>
      <w:tr w:rsidR="0028193F" w:rsidTr="007B27F7">
        <w:trPr>
          <w:gridAfter w:val="1"/>
          <w:wAfter w:w="232" w:type="dxa"/>
          <w:trHeight w:val="1772"/>
        </w:trPr>
        <w:tc>
          <w:tcPr>
            <w:tcW w:w="9360" w:type="dxa"/>
            <w:gridSpan w:val="3"/>
            <w:tcBorders>
              <w:top w:val="nil"/>
              <w:left w:val="nil"/>
              <w:bottom w:val="single" w:sz="8" w:space="0" w:color="auto"/>
              <w:right w:val="nil"/>
            </w:tcBorders>
            <w:shd w:val="clear" w:color="auto" w:fill="FFFFFF"/>
            <w:tcMar>
              <w:top w:w="0" w:type="dxa"/>
              <w:left w:w="108" w:type="dxa"/>
              <w:bottom w:w="0" w:type="dxa"/>
              <w:right w:w="108" w:type="dxa"/>
            </w:tcMar>
          </w:tcPr>
          <w:p w:rsidR="0028193F" w:rsidRDefault="0028193F">
            <w:pPr>
              <w:pStyle w:val="Heading2"/>
              <w:ind w:left="-142" w:right="-167"/>
              <w:jc w:val="center"/>
              <w:rPr>
                <w:color w:val="333333"/>
                <w:sz w:val="32"/>
                <w:szCs w:val="32"/>
              </w:rPr>
            </w:pPr>
            <w:r>
              <w:rPr>
                <w:color w:val="333333"/>
                <w:sz w:val="32"/>
                <w:szCs w:val="32"/>
              </w:rPr>
              <w:t>Technical Committee on Multimedia Computing (TCMC)</w:t>
            </w:r>
          </w:p>
          <w:p w:rsidR="0028193F" w:rsidRDefault="00BE29B1">
            <w:pPr>
              <w:spacing w:after="120"/>
              <w:jc w:val="center"/>
              <w:rPr>
                <w:color w:val="555555"/>
                <w:sz w:val="28"/>
                <w:szCs w:val="28"/>
              </w:rPr>
            </w:pPr>
            <w:hyperlink r:id="rId5" w:history="1">
              <w:r w:rsidR="0028193F">
                <w:rPr>
                  <w:rStyle w:val="Hyperlink"/>
                  <w:sz w:val="28"/>
                  <w:szCs w:val="28"/>
                </w:rPr>
                <w:t>https://www.computer.org/web/tcmc/index</w:t>
              </w:r>
            </w:hyperlink>
          </w:p>
          <w:p w:rsidR="0028193F" w:rsidRDefault="0028193F">
            <w:pPr>
              <w:spacing w:after="120"/>
              <w:jc w:val="center"/>
              <w:rPr>
                <w:b/>
                <w:bCs/>
                <w:color w:val="000000"/>
              </w:rPr>
            </w:pPr>
            <w:r>
              <w:rPr>
                <w:b/>
                <w:bCs/>
                <w:color w:val="000000"/>
                <w:sz w:val="28"/>
                <w:szCs w:val="28"/>
              </w:rPr>
              <w:t xml:space="preserve">Welcome to the </w:t>
            </w:r>
            <w:r w:rsidR="007A74E0">
              <w:rPr>
                <w:b/>
                <w:bCs/>
                <w:color w:val="000000"/>
                <w:sz w:val="28"/>
                <w:szCs w:val="28"/>
              </w:rPr>
              <w:t>October 2</w:t>
            </w:r>
            <w:r w:rsidR="007A74E0">
              <w:rPr>
                <w:b/>
                <w:bCs/>
                <w:sz w:val="28"/>
                <w:szCs w:val="28"/>
              </w:rPr>
              <w:t>018</w:t>
            </w:r>
            <w:r w:rsidR="007A74E0">
              <w:rPr>
                <w:b/>
                <w:bCs/>
                <w:color w:val="000000"/>
                <w:sz w:val="28"/>
                <w:szCs w:val="28"/>
              </w:rPr>
              <w:t xml:space="preserve"> </w:t>
            </w:r>
            <w:r>
              <w:rPr>
                <w:b/>
                <w:bCs/>
                <w:color w:val="000000"/>
                <w:sz w:val="28"/>
                <w:szCs w:val="28"/>
              </w:rPr>
              <w:t>edition of the IEEE-TCMC monthly newsletter</w:t>
            </w:r>
          </w:p>
          <w:p w:rsidR="0028193F" w:rsidRDefault="0028193F">
            <w:pPr>
              <w:pStyle w:val="Heading2"/>
              <w:ind w:left="-142" w:right="-167"/>
              <w:jc w:val="center"/>
              <w:rPr>
                <w:rFonts w:ascii="Calibri" w:hAnsi="Calibri"/>
                <w:color w:val="000000"/>
                <w:sz w:val="20"/>
                <w:szCs w:val="20"/>
              </w:rPr>
            </w:pPr>
          </w:p>
          <w:p w:rsidR="0028193F" w:rsidRDefault="0028193F">
            <w:pPr>
              <w:pStyle w:val="Heading2"/>
              <w:ind w:left="-142" w:right="-167"/>
              <w:jc w:val="center"/>
              <w:rPr>
                <w:rFonts w:ascii="Calibri" w:hAnsi="Calibri"/>
                <w:b w:val="0"/>
                <w:bCs w:val="0"/>
                <w:color w:val="000000"/>
                <w:sz w:val="24"/>
                <w:szCs w:val="24"/>
              </w:rPr>
            </w:pPr>
            <w:r>
              <w:rPr>
                <w:rFonts w:ascii="Calibri" w:hAnsi="Calibri"/>
                <w:color w:val="000000"/>
                <w:sz w:val="24"/>
                <w:szCs w:val="24"/>
              </w:rPr>
              <w:t>To join TCMC:</w:t>
            </w:r>
            <w:r>
              <w:rPr>
                <w:rFonts w:ascii="Calibri" w:hAnsi="Calibri"/>
                <w:b w:val="0"/>
                <w:bCs w:val="0"/>
                <w:color w:val="000000"/>
                <w:sz w:val="24"/>
                <w:szCs w:val="24"/>
              </w:rPr>
              <w:t xml:space="preserve"> </w:t>
            </w:r>
            <w:hyperlink r:id="rId6" w:history="1">
              <w:r>
                <w:rPr>
                  <w:rStyle w:val="Hyperlink"/>
                  <w:rFonts w:ascii="Calibri" w:hAnsi="Calibri"/>
                  <w:b w:val="0"/>
                  <w:bCs w:val="0"/>
                  <w:sz w:val="24"/>
                  <w:szCs w:val="24"/>
                </w:rPr>
                <w:t>https://www.computer.org/web/tcmc/join-tcmc</w:t>
              </w:r>
            </w:hyperlink>
          </w:p>
          <w:p w:rsidR="0028193F" w:rsidRDefault="0028193F">
            <w:pPr>
              <w:spacing w:after="120"/>
              <w:jc w:val="center"/>
              <w:rPr>
                <w:color w:val="000000"/>
                <w:sz w:val="28"/>
                <w:szCs w:val="28"/>
              </w:rPr>
            </w:pPr>
          </w:p>
        </w:tc>
      </w:tr>
      <w:tr w:rsidR="0028193F" w:rsidTr="007B27F7">
        <w:trPr>
          <w:gridAfter w:val="1"/>
          <w:wAfter w:w="232" w:type="dxa"/>
          <w:trHeight w:val="1772"/>
        </w:trPr>
        <w:tc>
          <w:tcPr>
            <w:tcW w:w="9360" w:type="dxa"/>
            <w:gridSpan w:val="3"/>
            <w:tcBorders>
              <w:top w:val="nil"/>
              <w:left w:val="single" w:sz="8" w:space="0" w:color="auto"/>
              <w:bottom w:val="single" w:sz="8" w:space="0" w:color="auto"/>
              <w:right w:val="single" w:sz="8" w:space="0" w:color="auto"/>
            </w:tcBorders>
            <w:shd w:val="clear" w:color="auto" w:fill="C6D9F1"/>
            <w:tcMar>
              <w:top w:w="0" w:type="dxa"/>
              <w:left w:w="108" w:type="dxa"/>
              <w:bottom w:w="0" w:type="dxa"/>
              <w:right w:w="108" w:type="dxa"/>
            </w:tcMar>
          </w:tcPr>
          <w:p w:rsidR="0028193F" w:rsidRDefault="0028193F">
            <w:pPr>
              <w:spacing w:after="120"/>
              <w:rPr>
                <w:color w:val="000000"/>
                <w:sz w:val="28"/>
                <w:szCs w:val="28"/>
              </w:rPr>
            </w:pPr>
            <w:r>
              <w:rPr>
                <w:color w:val="000000"/>
                <w:sz w:val="28"/>
                <w:szCs w:val="28"/>
              </w:rPr>
              <w:t>This month's topics include:</w:t>
            </w:r>
          </w:p>
          <w:p w:rsidR="0028193F" w:rsidRDefault="0028193F">
            <w:pPr>
              <w:spacing w:after="120"/>
              <w:rPr>
                <w:color w:val="000000"/>
                <w:sz w:val="28"/>
                <w:szCs w:val="28"/>
              </w:rPr>
            </w:pPr>
            <w:r>
              <w:rPr>
                <w:color w:val="000000"/>
                <w:sz w:val="28"/>
                <w:szCs w:val="28"/>
              </w:rPr>
              <w:t>Call for Papers:</w:t>
            </w:r>
          </w:p>
          <w:p w:rsidR="00044852" w:rsidRDefault="00044852" w:rsidP="00044852">
            <w:pPr>
              <w:pStyle w:val="ListParagraph"/>
              <w:numPr>
                <w:ilvl w:val="0"/>
                <w:numId w:val="2"/>
              </w:numPr>
              <w:rPr>
                <w:rFonts w:ascii="Calibri" w:hAnsi="Calibri"/>
                <w:sz w:val="28"/>
                <w:szCs w:val="28"/>
              </w:rPr>
            </w:pPr>
            <w:r>
              <w:rPr>
                <w:rFonts w:ascii="Calibri" w:hAnsi="Calibri"/>
                <w:sz w:val="28"/>
                <w:szCs w:val="28"/>
              </w:rPr>
              <w:t>I</w:t>
            </w:r>
            <w:r w:rsidR="006475F9">
              <w:rPr>
                <w:rFonts w:ascii="Calibri" w:hAnsi="Calibri"/>
                <w:sz w:val="28"/>
                <w:szCs w:val="28"/>
              </w:rPr>
              <w:t xml:space="preserve">EEE </w:t>
            </w:r>
            <w:proofErr w:type="spellStart"/>
            <w:r w:rsidR="006475F9">
              <w:rPr>
                <w:rFonts w:ascii="Calibri" w:hAnsi="Calibri"/>
                <w:sz w:val="28"/>
                <w:szCs w:val="28"/>
              </w:rPr>
              <w:t>MultiMedia</w:t>
            </w:r>
            <w:proofErr w:type="spellEnd"/>
            <w:r w:rsidR="006475F9">
              <w:rPr>
                <w:rFonts w:ascii="Calibri" w:hAnsi="Calibri"/>
                <w:sz w:val="28"/>
                <w:szCs w:val="28"/>
              </w:rPr>
              <w:t xml:space="preserve"> </w:t>
            </w:r>
          </w:p>
          <w:p w:rsidR="007A74E0" w:rsidRDefault="007A74E0" w:rsidP="007A74E0">
            <w:pPr>
              <w:pStyle w:val="ListParagraph"/>
              <w:numPr>
                <w:ilvl w:val="0"/>
                <w:numId w:val="2"/>
              </w:numPr>
              <w:rPr>
                <w:rFonts w:ascii="Calibri" w:hAnsi="Calibri"/>
                <w:sz w:val="28"/>
                <w:szCs w:val="28"/>
              </w:rPr>
            </w:pPr>
            <w:r>
              <w:rPr>
                <w:rFonts w:ascii="Calibri" w:hAnsi="Calibri"/>
                <w:sz w:val="28"/>
                <w:szCs w:val="28"/>
              </w:rPr>
              <w:t>IEEE ICME 2019</w:t>
            </w:r>
          </w:p>
          <w:p w:rsidR="007A74E0" w:rsidRDefault="007A74E0" w:rsidP="007A74E0">
            <w:pPr>
              <w:pStyle w:val="ListParagraph"/>
              <w:numPr>
                <w:ilvl w:val="0"/>
                <w:numId w:val="2"/>
              </w:numPr>
              <w:rPr>
                <w:rFonts w:ascii="Calibri" w:hAnsi="Calibri"/>
                <w:sz w:val="28"/>
                <w:szCs w:val="28"/>
              </w:rPr>
            </w:pPr>
            <w:r>
              <w:rPr>
                <w:rFonts w:ascii="Calibri" w:hAnsi="Calibri"/>
                <w:sz w:val="28"/>
                <w:szCs w:val="28"/>
              </w:rPr>
              <w:t>IEEE MIPR 2019</w:t>
            </w:r>
          </w:p>
          <w:p w:rsidR="00945D91" w:rsidRPr="007A74E0" w:rsidRDefault="007A74E0" w:rsidP="007A74E0">
            <w:pPr>
              <w:pStyle w:val="ListParagraph"/>
              <w:numPr>
                <w:ilvl w:val="0"/>
                <w:numId w:val="2"/>
              </w:numPr>
              <w:rPr>
                <w:rFonts w:ascii="Calibri" w:hAnsi="Calibri"/>
                <w:sz w:val="28"/>
                <w:szCs w:val="28"/>
              </w:rPr>
            </w:pPr>
            <w:r w:rsidRPr="007A74E0">
              <w:rPr>
                <w:rFonts w:ascii="Calibri" w:hAnsi="Calibri"/>
                <w:sz w:val="28"/>
                <w:szCs w:val="28"/>
              </w:rPr>
              <w:t xml:space="preserve">IJMDEM </w:t>
            </w:r>
          </w:p>
        </w:tc>
      </w:tr>
      <w:tr w:rsidR="0028193F" w:rsidTr="007B27F7">
        <w:trPr>
          <w:gridAfter w:val="1"/>
          <w:wAfter w:w="232" w:type="dxa"/>
          <w:trHeight w:val="575"/>
        </w:trPr>
        <w:tc>
          <w:tcPr>
            <w:tcW w:w="9360" w:type="dxa"/>
            <w:gridSpan w:val="3"/>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03683F" w:rsidRDefault="0028193F" w:rsidP="0003683F">
            <w:pPr>
              <w:spacing w:after="120"/>
              <w:jc w:val="center"/>
              <w:rPr>
                <w:b/>
                <w:bCs/>
                <w:color w:val="000000"/>
                <w:sz w:val="28"/>
                <w:szCs w:val="28"/>
              </w:rPr>
            </w:pPr>
            <w:r>
              <w:rPr>
                <w:b/>
                <w:bCs/>
                <w:color w:val="000000"/>
                <w:sz w:val="28"/>
                <w:szCs w:val="28"/>
              </w:rPr>
              <w:t>Call for Papers</w:t>
            </w:r>
          </w:p>
        </w:tc>
      </w:tr>
      <w:tr w:rsidR="009D7A30" w:rsidTr="007B27F7">
        <w:trPr>
          <w:gridAfter w:val="1"/>
          <w:wAfter w:w="232" w:type="dxa"/>
          <w:trHeight w:val="1772"/>
        </w:trPr>
        <w:tc>
          <w:tcPr>
            <w:tcW w:w="486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3683F" w:rsidRDefault="0003683F">
            <w:pPr>
              <w:ind w:right="-73"/>
              <w:rPr>
                <w:sz w:val="6"/>
                <w:szCs w:val="6"/>
              </w:rPr>
            </w:pPr>
          </w:p>
          <w:p w:rsidR="0003683F" w:rsidRDefault="0003683F">
            <w:pPr>
              <w:ind w:right="-73"/>
              <w:rPr>
                <w:sz w:val="6"/>
                <w:szCs w:val="6"/>
              </w:rPr>
            </w:pPr>
          </w:p>
          <w:p w:rsidR="002E2A1F" w:rsidRDefault="002E2A1F">
            <w:pPr>
              <w:ind w:right="-73"/>
              <w:rPr>
                <w:sz w:val="6"/>
                <w:szCs w:val="6"/>
              </w:rPr>
            </w:pPr>
          </w:p>
          <w:p w:rsidR="006475F9" w:rsidRPr="00BA0805" w:rsidRDefault="006475F9" w:rsidP="006475F9">
            <w:pPr>
              <w:rPr>
                <w:b/>
                <w:bCs/>
              </w:rPr>
            </w:pPr>
            <w:r w:rsidRPr="00BA0805">
              <w:rPr>
                <w:rFonts w:ascii="Arial" w:hAnsi="Arial" w:cs="Arial"/>
                <w:sz w:val="28"/>
                <w:szCs w:val="32"/>
              </w:rPr>
              <w:t>I</w:t>
            </w:r>
            <w:r>
              <w:rPr>
                <w:rFonts w:ascii="Arial" w:hAnsi="Arial" w:cs="Arial"/>
                <w:sz w:val="28"/>
                <w:szCs w:val="32"/>
              </w:rPr>
              <w:t xml:space="preserve">EEE </w:t>
            </w:r>
            <w:proofErr w:type="spellStart"/>
            <w:r>
              <w:rPr>
                <w:rFonts w:ascii="Arial" w:hAnsi="Arial" w:cs="Arial"/>
                <w:sz w:val="28"/>
                <w:szCs w:val="32"/>
              </w:rPr>
              <w:t>MultiMedia</w:t>
            </w:r>
            <w:proofErr w:type="spellEnd"/>
          </w:p>
          <w:p w:rsidR="002E2A1F" w:rsidRDefault="002E2A1F">
            <w:pPr>
              <w:ind w:right="-73"/>
              <w:rPr>
                <w:sz w:val="6"/>
                <w:szCs w:val="6"/>
              </w:rPr>
            </w:pPr>
          </w:p>
          <w:p w:rsidR="002E2A1F" w:rsidRPr="006475F9" w:rsidRDefault="00BE29B1">
            <w:pPr>
              <w:ind w:right="-73"/>
              <w:rPr>
                <w:rStyle w:val="Hyperlink"/>
              </w:rPr>
            </w:pPr>
            <w:hyperlink r:id="rId7" w:history="1">
              <w:r w:rsidR="006475F9" w:rsidRPr="006475F9">
                <w:rPr>
                  <w:rStyle w:val="Hyperlink"/>
                </w:rPr>
                <w:t>https://publications.computer.org/multimedia-magazine/</w:t>
              </w:r>
            </w:hyperlink>
          </w:p>
          <w:p w:rsidR="002E2A1F" w:rsidRDefault="002E2A1F">
            <w:pPr>
              <w:ind w:right="-73"/>
              <w:rPr>
                <w:sz w:val="6"/>
                <w:szCs w:val="6"/>
              </w:rPr>
            </w:pPr>
          </w:p>
          <w:p w:rsidR="002E2A1F" w:rsidRDefault="002E2A1F">
            <w:pPr>
              <w:ind w:right="-73"/>
              <w:rPr>
                <w:sz w:val="6"/>
                <w:szCs w:val="6"/>
              </w:rPr>
            </w:pPr>
          </w:p>
          <w:p w:rsidR="00BE29B1"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eastAsiaTheme="minorHAnsi" w:hAnsi="Calibri"/>
                <w:noProof/>
                <w:color w:val="948A54"/>
                <w:sz w:val="22"/>
                <w:szCs w:val="22"/>
                <w:lang w:eastAsia="zh-CN"/>
              </w:rPr>
              <w:drawing>
                <wp:anchor distT="0" distB="0" distL="114300" distR="114300" simplePos="0" relativeHeight="251659264" behindDoc="0" locked="0" layoutInCell="1" allowOverlap="1" wp14:anchorId="5810D4E1" wp14:editId="18C39E46">
                  <wp:simplePos x="0" y="0"/>
                  <wp:positionH relativeFrom="column">
                    <wp:posOffset>-62230</wp:posOffset>
                  </wp:positionH>
                  <wp:positionV relativeFrom="paragraph">
                    <wp:posOffset>-929640</wp:posOffset>
                  </wp:positionV>
                  <wp:extent cx="1301750" cy="1809115"/>
                  <wp:effectExtent l="0" t="0" r="0" b="635"/>
                  <wp:wrapSquare wrapText="bothSides"/>
                  <wp:docPr id="4" name="Content Placeholder 7">
                    <a:extLst xmlns:a="http://schemas.openxmlformats.org/drawingml/2006/main">
                      <a:ext uri="{FF2B5EF4-FFF2-40B4-BE49-F238E27FC236}">
                        <a16:creationId xmlns:a16="http://schemas.microsoft.com/office/drawing/2014/main" id="{0A4B08DE-128E-C04C-856B-79E9EFE7CA6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a:extLst>
                              <a:ext uri="{FF2B5EF4-FFF2-40B4-BE49-F238E27FC236}">
                                <a16:creationId xmlns:a16="http://schemas.microsoft.com/office/drawing/2014/main" id="{0A4B08DE-128E-C04C-856B-79E9EFE7CA63}"/>
                              </a:ext>
                            </a:extLst>
                          </pic:cNvPr>
                          <pic:cNvPicPr>
                            <a:picLocks noGrp="1" noChangeAspect="1"/>
                          </pic:cNvPicPr>
                        </pic:nvPicPr>
                        <pic:blipFill rotWithShape="1">
                          <a:blip r:embed="rId8" cstate="print">
                            <a:extLst>
                              <a:ext uri="{28A0092B-C50C-407E-A947-70E740481C1C}">
                                <a14:useLocalDpi xmlns:a14="http://schemas.microsoft.com/office/drawing/2010/main" val="0"/>
                              </a:ext>
                            </a:extLst>
                          </a:blip>
                          <a:srcRect l="3972" t="4293" r="5187" b="3274"/>
                          <a:stretch/>
                        </pic:blipFill>
                        <pic:spPr bwMode="auto">
                          <a:xfrm>
                            <a:off x="0" y="0"/>
                            <a:ext cx="1301750" cy="1809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475F9">
              <w:rPr>
                <w:rFonts w:ascii="Calibri" w:eastAsiaTheme="minorHAnsi" w:hAnsi="Calibri"/>
                <w:color w:val="948A54"/>
                <w:sz w:val="22"/>
                <w:szCs w:val="22"/>
              </w:rPr>
              <w:t xml:space="preserve">IEEE </w:t>
            </w:r>
            <w:proofErr w:type="spellStart"/>
            <w:r w:rsidRPr="006475F9">
              <w:rPr>
                <w:rFonts w:ascii="Calibri" w:eastAsiaTheme="minorHAnsi" w:hAnsi="Calibri"/>
                <w:color w:val="948A54"/>
                <w:sz w:val="22"/>
                <w:szCs w:val="22"/>
              </w:rPr>
              <w:t>MultiMedia</w:t>
            </w:r>
            <w:proofErr w:type="spellEnd"/>
            <w:r w:rsidRPr="006475F9">
              <w:rPr>
                <w:rFonts w:ascii="Calibri" w:eastAsiaTheme="minorHAnsi" w:hAnsi="Calibri"/>
                <w:color w:val="948A54"/>
                <w:sz w:val="22"/>
                <w:szCs w:val="22"/>
              </w:rPr>
              <w:t xml:space="preserve"> magazine seeks original articles discussing research and advanced practices in hardware and software, spanning the range from theory to working systems. We encourage our authors to write in a conversational style, presenting even technical material clearly and simply. </w:t>
            </w:r>
            <w:r w:rsidRPr="006475F9">
              <w:rPr>
                <w:rFonts w:ascii="Calibri" w:hAnsi="Calibri"/>
                <w:color w:val="948A54"/>
                <w:sz w:val="22"/>
                <w:szCs w:val="22"/>
              </w:rPr>
              <w:t xml:space="preserve">Articles submitted to IEEE </w:t>
            </w:r>
            <w:proofErr w:type="spellStart"/>
            <w:r w:rsidRPr="006475F9">
              <w:rPr>
                <w:rFonts w:ascii="Calibri" w:hAnsi="Calibri"/>
                <w:color w:val="948A54"/>
                <w:sz w:val="22"/>
                <w:szCs w:val="22"/>
              </w:rPr>
              <w:t>MultiMedia</w:t>
            </w:r>
            <w:proofErr w:type="spellEnd"/>
            <w:r w:rsidRPr="006475F9">
              <w:rPr>
                <w:rFonts w:ascii="Calibri" w:hAnsi="Calibri"/>
                <w:color w:val="948A54"/>
                <w:sz w:val="22"/>
                <w:szCs w:val="22"/>
              </w:rPr>
              <w:t> should not exceed 6,500 words, including all text, the abstract, keywords, bibliography, and biographies. Each table and figure counts for 200 words. Please limit the number of references to the 12 most relevant. For more information and instructions on presentation and formatting, please see our </w:t>
            </w:r>
            <w:hyperlink r:id="rId9" w:history="1">
              <w:r w:rsidRPr="006475F9">
                <w:rPr>
                  <w:rFonts w:ascii="Calibri" w:hAnsi="Calibri"/>
                  <w:color w:val="948A54"/>
                  <w:sz w:val="22"/>
                  <w:szCs w:val="22"/>
                </w:rPr>
                <w:t>author guidelines</w:t>
              </w:r>
            </w:hyperlink>
            <w:r w:rsidRPr="006475F9">
              <w:rPr>
                <w:rFonts w:ascii="Calibri" w:hAnsi="Calibri"/>
                <w:color w:val="948A54"/>
                <w:sz w:val="22"/>
                <w:szCs w:val="22"/>
              </w:rPr>
              <w:t xml:space="preserve"> </w:t>
            </w:r>
            <w:r w:rsidRPr="006475F9">
              <w:rPr>
                <w:rFonts w:ascii="Calibri" w:hAnsi="Calibri"/>
                <w:color w:val="948A54"/>
                <w:sz w:val="22"/>
                <w:szCs w:val="22"/>
              </w:rPr>
              <w:lastRenderedPageBreak/>
              <w:t>(</w:t>
            </w:r>
            <w:hyperlink r:id="rId10" w:history="1">
              <w:r w:rsidRPr="006475F9">
                <w:rPr>
                  <w:rFonts w:ascii="Calibri" w:hAnsi="Calibri"/>
                  <w:color w:val="948A54"/>
                  <w:sz w:val="22"/>
                  <w:szCs w:val="22"/>
                </w:rPr>
                <w:t>https://www.computer.org/web/peer-review/magazines</w:t>
              </w:r>
            </w:hyperlink>
            <w:r w:rsidRPr="006475F9">
              <w:rPr>
                <w:rFonts w:ascii="Calibri" w:hAnsi="Calibri"/>
                <w:color w:val="948A54"/>
                <w:sz w:val="22"/>
                <w:szCs w:val="22"/>
              </w:rPr>
              <w:t xml:space="preserve">). </w:t>
            </w:r>
          </w:p>
          <w:p w:rsidR="002E2A1F" w:rsidRDefault="006475F9" w:rsidP="006475F9">
            <w:pPr>
              <w:autoSpaceDE w:val="0"/>
              <w:autoSpaceDN w:val="0"/>
              <w:adjustRightInd w:val="0"/>
              <w:spacing w:line="280" w:lineRule="atLeast"/>
              <w:jc w:val="both"/>
              <w:rPr>
                <w:rFonts w:ascii="Calibri" w:hAnsi="Calibri"/>
                <w:color w:val="948A54"/>
                <w:sz w:val="22"/>
                <w:szCs w:val="22"/>
              </w:rPr>
            </w:pPr>
            <w:r w:rsidRPr="006475F9">
              <w:rPr>
                <w:rFonts w:ascii="Calibri" w:hAnsi="Calibri"/>
                <w:color w:val="948A54"/>
                <w:sz w:val="22"/>
                <w:szCs w:val="22"/>
              </w:rPr>
              <w:t>Please submit through </w:t>
            </w:r>
            <w:hyperlink r:id="rId11" w:history="1">
              <w:r w:rsidRPr="006475F9">
                <w:rPr>
                  <w:rFonts w:ascii="Calibri" w:hAnsi="Calibri"/>
                  <w:color w:val="948A54"/>
                  <w:sz w:val="22"/>
                  <w:szCs w:val="22"/>
                </w:rPr>
                <w:t>ScholarOne Manuscripts</w:t>
              </w:r>
            </w:hyperlink>
            <w:r w:rsidRPr="006475F9">
              <w:rPr>
                <w:rFonts w:ascii="Calibri" w:hAnsi="Calibri"/>
                <w:color w:val="948A54"/>
                <w:sz w:val="22"/>
                <w:szCs w:val="22"/>
              </w:rPr>
              <w:t xml:space="preserve"> (</w:t>
            </w:r>
            <w:bookmarkStart w:id="0" w:name="_GoBack"/>
            <w:r w:rsidR="00BE29B1">
              <w:rPr>
                <w:rFonts w:ascii="Calibri" w:hAnsi="Calibri"/>
                <w:color w:val="948A54"/>
                <w:sz w:val="22"/>
                <w:szCs w:val="22"/>
              </w:rPr>
              <w:fldChar w:fldCharType="begin"/>
            </w:r>
            <w:r w:rsidR="00BE29B1">
              <w:rPr>
                <w:rFonts w:ascii="Calibri" w:hAnsi="Calibri"/>
                <w:color w:val="948A54"/>
                <w:sz w:val="22"/>
                <w:szCs w:val="22"/>
              </w:rPr>
              <w:instrText xml:space="preserve"> HYPERLINK "https://mc.manuscriptcentral.com/mm-cs" </w:instrText>
            </w:r>
            <w:r w:rsidR="00BE29B1">
              <w:rPr>
                <w:rFonts w:ascii="Calibri" w:hAnsi="Calibri"/>
                <w:color w:val="948A54"/>
                <w:sz w:val="22"/>
                <w:szCs w:val="22"/>
              </w:rPr>
              <w:fldChar w:fldCharType="separate"/>
            </w:r>
            <w:r w:rsidRPr="006475F9">
              <w:rPr>
                <w:rFonts w:ascii="Calibri" w:hAnsi="Calibri"/>
                <w:color w:val="948A54"/>
                <w:sz w:val="22"/>
                <w:szCs w:val="22"/>
              </w:rPr>
              <w:t>https://mc.manuscriptcentral.com/mm-cs</w:t>
            </w:r>
            <w:r w:rsidR="00BE29B1">
              <w:rPr>
                <w:rFonts w:ascii="Calibri" w:hAnsi="Calibri"/>
                <w:color w:val="948A54"/>
                <w:sz w:val="22"/>
                <w:szCs w:val="22"/>
              </w:rPr>
              <w:fldChar w:fldCharType="end"/>
            </w:r>
            <w:bookmarkEnd w:id="0"/>
            <w:r w:rsidRPr="006475F9">
              <w:rPr>
                <w:rFonts w:ascii="Calibri" w:hAnsi="Calibri"/>
                <w:color w:val="948A54"/>
                <w:sz w:val="22"/>
                <w:szCs w:val="22"/>
              </w:rPr>
              <w:t>).</w:t>
            </w:r>
          </w:p>
          <w:p w:rsidR="006475F9" w:rsidRDefault="006475F9" w:rsidP="006475F9">
            <w:pPr>
              <w:autoSpaceDE w:val="0"/>
              <w:autoSpaceDN w:val="0"/>
              <w:adjustRightInd w:val="0"/>
              <w:rPr>
                <w:rFonts w:ascii="Cambria" w:hAnsi="Cambria"/>
                <w:b/>
                <w:bCs/>
                <w:i/>
                <w:iCs/>
                <w:color w:val="4F81BD"/>
              </w:rPr>
            </w:pPr>
          </w:p>
          <w:p w:rsidR="006475F9" w:rsidRPr="006475F9" w:rsidRDefault="006475F9" w:rsidP="006475F9">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6475F9" w:rsidRPr="006475F9" w:rsidRDefault="006475F9" w:rsidP="006475F9">
            <w:pPr>
              <w:autoSpaceDE w:val="0"/>
              <w:autoSpaceDN w:val="0"/>
              <w:adjustRightInd w:val="0"/>
              <w:rPr>
                <w:rFonts w:ascii="Calibri" w:hAnsi="Calibri"/>
                <w:color w:val="948A54"/>
                <w:sz w:val="22"/>
                <w:szCs w:val="22"/>
              </w:rPr>
            </w:pPr>
            <w:r w:rsidRPr="006475F9">
              <w:rPr>
                <w:rFonts w:ascii="Calibri" w:hAnsi="Calibri"/>
                <w:color w:val="948A54"/>
                <w:sz w:val="22"/>
                <w:szCs w:val="22"/>
              </w:rPr>
              <w:t>Shu-Ching Chen, Florida International University, USA</w:t>
            </w:r>
          </w:p>
          <w:p w:rsidR="00A76606" w:rsidRPr="005E083D" w:rsidRDefault="00BE29B1" w:rsidP="00C6064F">
            <w:pPr>
              <w:autoSpaceDE w:val="0"/>
              <w:autoSpaceDN w:val="0"/>
              <w:adjustRightInd w:val="0"/>
              <w:spacing w:line="280" w:lineRule="atLeast"/>
              <w:jc w:val="both"/>
              <w:rPr>
                <w:rFonts w:ascii="Calibri" w:hAnsi="Calibri"/>
                <w:color w:val="948A54"/>
                <w:sz w:val="22"/>
                <w:szCs w:val="22"/>
              </w:rPr>
            </w:pPr>
            <w:hyperlink r:id="rId12" w:history="1">
              <w:r w:rsidR="00461AA6" w:rsidRPr="001F3A97">
                <w:rPr>
                  <w:rStyle w:val="Hyperlink"/>
                  <w:rFonts w:ascii="Calibri" w:hAnsi="Calibri"/>
                  <w:sz w:val="22"/>
                  <w:szCs w:val="22"/>
                </w:rPr>
                <w:t>chens@cs.fiu.edu</w:t>
              </w:r>
            </w:hyperlink>
          </w:p>
          <w:p w:rsidR="008472BB" w:rsidRDefault="008472BB" w:rsidP="00EC03CE">
            <w:pPr>
              <w:pStyle w:val="NormalWeb"/>
              <w:shd w:val="clear" w:color="auto" w:fill="FFFFFF"/>
              <w:textAlignment w:val="baseline"/>
              <w:rPr>
                <w:rFonts w:ascii="Calibri" w:hAnsi="Calibri"/>
                <w:color w:val="948A54"/>
                <w:sz w:val="22"/>
                <w:szCs w:val="22"/>
              </w:rPr>
            </w:pPr>
          </w:p>
          <w:p w:rsidR="007A74E0" w:rsidRDefault="007A74E0" w:rsidP="007A74E0">
            <w:pPr>
              <w:autoSpaceDE w:val="0"/>
              <w:autoSpaceDN w:val="0"/>
              <w:adjustRightInd w:val="0"/>
              <w:spacing w:line="280" w:lineRule="atLeast"/>
              <w:jc w:val="both"/>
              <w:rPr>
                <w:rStyle w:val="Hyperlink"/>
                <w:rFonts w:ascii="Calibri" w:hAnsi="Calibri"/>
                <w:sz w:val="22"/>
                <w:szCs w:val="22"/>
              </w:rPr>
            </w:pPr>
          </w:p>
          <w:p w:rsidR="007A74E0" w:rsidRDefault="007A74E0" w:rsidP="007A74E0">
            <w:pPr>
              <w:rPr>
                <w:b/>
                <w:bCs/>
              </w:rPr>
            </w:pPr>
            <w:r w:rsidRPr="00017B4D">
              <w:rPr>
                <w:rFonts w:ascii="Arial" w:hAnsi="Arial" w:cs="Arial"/>
                <w:noProof/>
                <w:sz w:val="28"/>
                <w:szCs w:val="32"/>
                <w:lang w:eastAsia="zh-CN"/>
              </w:rPr>
              <w:drawing>
                <wp:inline distT="0" distB="0" distL="0" distR="0" wp14:anchorId="365C24D8" wp14:editId="07FE5621">
                  <wp:extent cx="2787650" cy="52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7650" cy="520700"/>
                          </a:xfrm>
                          <a:prstGeom prst="rect">
                            <a:avLst/>
                          </a:prstGeom>
                          <a:noFill/>
                          <a:ln>
                            <a:noFill/>
                          </a:ln>
                        </pic:spPr>
                      </pic:pic>
                    </a:graphicData>
                  </a:graphic>
                </wp:inline>
              </w:drawing>
            </w:r>
          </w:p>
          <w:p w:rsidR="007A74E0" w:rsidRPr="00017B4D" w:rsidRDefault="007A74E0" w:rsidP="007A74E0">
            <w:pPr>
              <w:pStyle w:val="Default"/>
              <w:rPr>
                <w:rFonts w:ascii="Times New Roman" w:eastAsia="Times New Roman" w:hAnsi="Times New Roman" w:cs="Times New Roman"/>
                <w:b/>
                <w:bCs/>
                <w:color w:val="auto"/>
                <w:sz w:val="8"/>
              </w:rPr>
            </w:pPr>
          </w:p>
          <w:p w:rsidR="007A74E0" w:rsidRPr="00471161" w:rsidRDefault="007A74E0" w:rsidP="007A74E0">
            <w:pPr>
              <w:pStyle w:val="Default"/>
              <w:rPr>
                <w:rFonts w:ascii="Times New Roman" w:eastAsia="Times New Roman" w:hAnsi="Times New Roman" w:cs="Times New Roman"/>
                <w:bCs/>
                <w:color w:val="auto"/>
              </w:rPr>
            </w:pPr>
            <w:r w:rsidRPr="00820104">
              <w:rPr>
                <w:rStyle w:val="Hyperlink"/>
                <w:rFonts w:ascii="Times New Roman" w:eastAsia="Times New Roman" w:hAnsi="Times New Roman" w:cs="Times New Roman"/>
                <w:bCs/>
              </w:rPr>
              <w:t>http://www.icme2019.org/</w:t>
            </w:r>
          </w:p>
          <w:p w:rsidR="007A74E0" w:rsidRPr="00017B4D" w:rsidRDefault="007A74E0" w:rsidP="007A74E0">
            <w:pPr>
              <w:pStyle w:val="Default"/>
              <w:rPr>
                <w:rFonts w:ascii="Times New Roman" w:eastAsia="Times New Roman" w:hAnsi="Times New Roman" w:cs="Times New Roman"/>
                <w:bCs/>
                <w:color w:val="auto"/>
                <w:sz w:val="16"/>
              </w:rPr>
            </w:pPr>
          </w:p>
          <w:p w:rsidR="007A74E0" w:rsidRDefault="007A74E0" w:rsidP="007A74E0">
            <w:pPr>
              <w:autoSpaceDE w:val="0"/>
              <w:autoSpaceDN w:val="0"/>
              <w:adjustRightInd w:val="0"/>
              <w:rPr>
                <w:rFonts w:ascii="Calibri" w:hAnsi="Calibri"/>
                <w:color w:val="948A54"/>
                <w:sz w:val="22"/>
                <w:szCs w:val="22"/>
              </w:rPr>
            </w:pPr>
            <w:r>
              <w:rPr>
                <w:rFonts w:ascii="Calibri" w:hAnsi="Calibri"/>
                <w:color w:val="948A54"/>
                <w:sz w:val="22"/>
                <w:szCs w:val="22"/>
              </w:rPr>
              <w:t xml:space="preserve">The IEEE International Conference </w:t>
            </w:r>
            <w:r w:rsidRPr="00820104">
              <w:rPr>
                <w:rFonts w:ascii="Calibri" w:hAnsi="Calibri"/>
                <w:color w:val="948A54"/>
                <w:sz w:val="22"/>
                <w:szCs w:val="22"/>
              </w:rPr>
              <w:t>on Multimedia &amp; Expo (ICME) has been the flagship multimed</w:t>
            </w:r>
            <w:r>
              <w:rPr>
                <w:rFonts w:ascii="Calibri" w:hAnsi="Calibri"/>
                <w:color w:val="948A54"/>
                <w:sz w:val="22"/>
                <w:szCs w:val="22"/>
              </w:rPr>
              <w:t xml:space="preserve">ia conference sponsored by four </w:t>
            </w:r>
            <w:r w:rsidRPr="00820104">
              <w:rPr>
                <w:rFonts w:ascii="Calibri" w:hAnsi="Calibri"/>
                <w:color w:val="948A54"/>
                <w:sz w:val="22"/>
                <w:szCs w:val="22"/>
              </w:rPr>
              <w:t xml:space="preserve">IEEE societies since 2000. It serves as a forum to promote the </w:t>
            </w:r>
            <w:r>
              <w:rPr>
                <w:rFonts w:ascii="Calibri" w:hAnsi="Calibri"/>
                <w:color w:val="948A54"/>
                <w:sz w:val="22"/>
                <w:szCs w:val="22"/>
              </w:rPr>
              <w:t xml:space="preserve">exchange of the latest advances </w:t>
            </w:r>
            <w:r w:rsidRPr="00820104">
              <w:rPr>
                <w:rFonts w:ascii="Calibri" w:hAnsi="Calibri"/>
                <w:color w:val="948A54"/>
                <w:sz w:val="22"/>
                <w:szCs w:val="22"/>
              </w:rPr>
              <w:t>in multimedia technologies, systems, and applications from bo</w:t>
            </w:r>
            <w:r>
              <w:rPr>
                <w:rFonts w:ascii="Calibri" w:hAnsi="Calibri"/>
                <w:color w:val="948A54"/>
                <w:sz w:val="22"/>
                <w:szCs w:val="22"/>
              </w:rPr>
              <w:t xml:space="preserve">th the research and development </w:t>
            </w:r>
            <w:r w:rsidRPr="00820104">
              <w:rPr>
                <w:rFonts w:ascii="Calibri" w:hAnsi="Calibri"/>
                <w:color w:val="948A54"/>
                <w:sz w:val="22"/>
                <w:szCs w:val="22"/>
              </w:rPr>
              <w:t xml:space="preserve">perspectives of the circuits and systems, communications, computer, and signal </w:t>
            </w:r>
            <w:r>
              <w:rPr>
                <w:rFonts w:ascii="Calibri" w:hAnsi="Calibri"/>
                <w:color w:val="948A54"/>
                <w:sz w:val="22"/>
                <w:szCs w:val="22"/>
              </w:rPr>
              <w:t xml:space="preserve">processing </w:t>
            </w:r>
            <w:r w:rsidRPr="00820104">
              <w:rPr>
                <w:rFonts w:ascii="Calibri" w:hAnsi="Calibri"/>
                <w:color w:val="948A54"/>
                <w:sz w:val="22"/>
                <w:szCs w:val="22"/>
              </w:rPr>
              <w:t xml:space="preserve">communities. </w:t>
            </w:r>
            <w:r w:rsidRPr="00D3016E">
              <w:rPr>
                <w:rFonts w:ascii="Calibri" w:hAnsi="Calibri"/>
                <w:color w:val="948A54"/>
                <w:sz w:val="22"/>
                <w:szCs w:val="22"/>
              </w:rPr>
              <w:t>ICME 2019 will showcase high quality oral and poster presentati</w:t>
            </w:r>
            <w:r>
              <w:rPr>
                <w:rFonts w:ascii="Calibri" w:hAnsi="Calibri"/>
                <w:color w:val="948A54"/>
                <w:sz w:val="22"/>
                <w:szCs w:val="22"/>
              </w:rPr>
              <w:t xml:space="preserve">ons and demonstration sessions. </w:t>
            </w:r>
            <w:r w:rsidRPr="00D3016E">
              <w:rPr>
                <w:rFonts w:ascii="Calibri" w:hAnsi="Calibri"/>
                <w:color w:val="948A54"/>
                <w:sz w:val="22"/>
                <w:szCs w:val="22"/>
              </w:rPr>
              <w:t xml:space="preserve">It will also feature IEEE societies sponsored Workshops. </w:t>
            </w:r>
          </w:p>
          <w:p w:rsidR="007A74E0" w:rsidRDefault="007A74E0" w:rsidP="007A74E0">
            <w:pPr>
              <w:autoSpaceDE w:val="0"/>
              <w:autoSpaceDN w:val="0"/>
              <w:adjustRightInd w:val="0"/>
              <w:rPr>
                <w:rFonts w:ascii="Calibri" w:hAnsi="Calibri"/>
                <w:color w:val="948A54"/>
                <w:sz w:val="22"/>
                <w:szCs w:val="22"/>
              </w:rPr>
            </w:pPr>
            <w:r w:rsidRPr="00D3016E">
              <w:rPr>
                <w:rFonts w:ascii="Calibri" w:hAnsi="Calibri"/>
                <w:color w:val="948A54"/>
                <w:sz w:val="22"/>
                <w:szCs w:val="22"/>
              </w:rPr>
              <w:t>The conference plans to select and recognize one diamond and</w:t>
            </w:r>
            <w:r>
              <w:rPr>
                <w:rFonts w:ascii="Calibri" w:hAnsi="Calibri"/>
                <w:color w:val="948A54"/>
                <w:sz w:val="22"/>
                <w:szCs w:val="22"/>
              </w:rPr>
              <w:t xml:space="preserve"> several platinum paper awards. </w:t>
            </w:r>
            <w:r w:rsidRPr="00D3016E">
              <w:rPr>
                <w:rFonts w:ascii="Calibri" w:hAnsi="Calibri"/>
                <w:color w:val="948A54"/>
                <w:sz w:val="22"/>
                <w:szCs w:val="22"/>
              </w:rPr>
              <w:t>A number of other awards sponsored by industry and institutions will also be offered.</w:t>
            </w:r>
          </w:p>
          <w:p w:rsidR="007A74E0" w:rsidRDefault="007A74E0" w:rsidP="007A74E0">
            <w:pPr>
              <w:rPr>
                <w:rFonts w:ascii="Calibri" w:hAnsi="Calibri"/>
                <w:color w:val="948A54"/>
                <w:sz w:val="22"/>
                <w:szCs w:val="22"/>
              </w:rPr>
            </w:pPr>
          </w:p>
          <w:p w:rsidR="007A74E0" w:rsidRPr="00BA43D8" w:rsidRDefault="007A74E0" w:rsidP="007A74E0">
            <w:pPr>
              <w:ind w:right="-73"/>
              <w:rPr>
                <w:sz w:val="6"/>
                <w:szCs w:val="6"/>
              </w:rPr>
            </w:pPr>
            <w:r>
              <w:rPr>
                <w:rFonts w:ascii="Cambria" w:hAnsi="Cambria"/>
                <w:b/>
                <w:bCs/>
                <w:i/>
                <w:iCs/>
                <w:color w:val="4F81BD"/>
              </w:rPr>
              <w:t>Important Dates:</w:t>
            </w:r>
          </w:p>
          <w:p w:rsidR="00966FAA" w:rsidRDefault="007A74E0" w:rsidP="00966FAA">
            <w:pPr>
              <w:pStyle w:val="ListParagraph"/>
              <w:numPr>
                <w:ilvl w:val="0"/>
                <w:numId w:val="1"/>
              </w:numPr>
              <w:rPr>
                <w:rFonts w:ascii="Calibri" w:hAnsi="Calibri"/>
                <w:color w:val="948A54"/>
                <w:sz w:val="22"/>
                <w:szCs w:val="22"/>
              </w:rPr>
            </w:pPr>
            <w:r>
              <w:rPr>
                <w:rFonts w:ascii="Calibri" w:hAnsi="Calibri"/>
                <w:color w:val="948A54"/>
                <w:sz w:val="22"/>
                <w:szCs w:val="22"/>
              </w:rPr>
              <w:t xml:space="preserve">Regular Paper </w:t>
            </w:r>
            <w:r w:rsidRPr="003B4FC5">
              <w:rPr>
                <w:rFonts w:ascii="Calibri" w:hAnsi="Calibri"/>
                <w:color w:val="948A54"/>
                <w:sz w:val="22"/>
                <w:szCs w:val="22"/>
              </w:rPr>
              <w:t>submission</w:t>
            </w:r>
            <w:r>
              <w:rPr>
                <w:rFonts w:ascii="Calibri" w:hAnsi="Calibri"/>
                <w:color w:val="948A54"/>
                <w:sz w:val="22"/>
                <w:szCs w:val="22"/>
              </w:rPr>
              <w:t xml:space="preserve">: </w:t>
            </w:r>
            <w:r w:rsidRPr="00017B4D">
              <w:rPr>
                <w:rFonts w:ascii="Calibri" w:hAnsi="Calibri"/>
                <w:color w:val="948A54"/>
                <w:sz w:val="22"/>
                <w:szCs w:val="22"/>
              </w:rPr>
              <w:t>December 3</w:t>
            </w:r>
            <w:r w:rsidRPr="003B4FC5">
              <w:rPr>
                <w:rFonts w:ascii="Calibri" w:hAnsi="Calibri"/>
                <w:color w:val="948A54"/>
                <w:sz w:val="22"/>
                <w:szCs w:val="22"/>
              </w:rPr>
              <w:t>, 2018</w:t>
            </w:r>
          </w:p>
          <w:p w:rsidR="007A74E0" w:rsidRPr="00966FAA" w:rsidRDefault="007A74E0" w:rsidP="00966FAA">
            <w:pPr>
              <w:pStyle w:val="ListParagraph"/>
              <w:numPr>
                <w:ilvl w:val="0"/>
                <w:numId w:val="1"/>
              </w:numPr>
              <w:rPr>
                <w:rFonts w:ascii="Calibri" w:hAnsi="Calibri"/>
                <w:color w:val="948A54"/>
                <w:sz w:val="22"/>
                <w:szCs w:val="22"/>
              </w:rPr>
            </w:pPr>
            <w:r w:rsidRPr="00966FAA">
              <w:rPr>
                <w:rFonts w:ascii="Calibri" w:hAnsi="Calibri"/>
                <w:color w:val="948A54"/>
                <w:sz w:val="22"/>
                <w:szCs w:val="22"/>
              </w:rPr>
              <w:t>Workshop/Demo/Industry/GC Papers Submission: March 25, 2019</w:t>
            </w:r>
          </w:p>
        </w:tc>
        <w:tc>
          <w:tcPr>
            <w:tcW w:w="4500" w:type="dxa"/>
            <w:gridSpan w:val="2"/>
            <w:tcBorders>
              <w:top w:val="nil"/>
              <w:left w:val="nil"/>
              <w:bottom w:val="single" w:sz="8" w:space="0" w:color="auto"/>
              <w:right w:val="single" w:sz="8" w:space="0" w:color="auto"/>
            </w:tcBorders>
            <w:tcMar>
              <w:top w:w="0" w:type="dxa"/>
              <w:left w:w="108" w:type="dxa"/>
              <w:bottom w:w="0" w:type="dxa"/>
              <w:right w:w="108" w:type="dxa"/>
            </w:tcMar>
          </w:tcPr>
          <w:p w:rsidR="007A74E0" w:rsidRDefault="007A74E0" w:rsidP="007A74E0">
            <w:pPr>
              <w:ind w:right="-73"/>
              <w:rPr>
                <w:sz w:val="6"/>
                <w:szCs w:val="6"/>
              </w:rPr>
            </w:pPr>
          </w:p>
          <w:p w:rsidR="007A74E0" w:rsidRDefault="007A74E0" w:rsidP="007A74E0">
            <w:pPr>
              <w:pStyle w:val="Heading2"/>
              <w:shd w:val="clear" w:color="auto" w:fill="7030A0"/>
              <w:jc w:val="center"/>
              <w:rPr>
                <w:rFonts w:eastAsiaTheme="majorEastAsia"/>
                <w:color w:val="FFFFFF"/>
                <w:sz w:val="20"/>
                <w:szCs w:val="20"/>
              </w:rPr>
            </w:pPr>
            <w:r w:rsidRPr="00A41745">
              <w:rPr>
                <w:rFonts w:eastAsiaTheme="majorEastAsia"/>
                <w:color w:val="FFFFFF"/>
                <w:sz w:val="20"/>
                <w:szCs w:val="20"/>
              </w:rPr>
              <w:t xml:space="preserve">IEEE International Conference on </w:t>
            </w:r>
            <w:r>
              <w:rPr>
                <w:rFonts w:eastAsiaTheme="majorEastAsia"/>
                <w:color w:val="FFFFFF"/>
                <w:sz w:val="20"/>
                <w:szCs w:val="20"/>
              </w:rPr>
              <w:t>Multimedia Information Processing and Retrieval (MIPR)</w:t>
            </w:r>
          </w:p>
          <w:p w:rsidR="007A74E0" w:rsidRPr="00BC3233" w:rsidRDefault="007A74E0" w:rsidP="007A74E0">
            <w:pPr>
              <w:pStyle w:val="Heading2"/>
              <w:shd w:val="clear" w:color="auto" w:fill="7030A0"/>
              <w:jc w:val="center"/>
              <w:rPr>
                <w:bCs w:val="0"/>
                <w:color w:val="FFFFFF"/>
                <w:sz w:val="8"/>
                <w:szCs w:val="22"/>
              </w:rPr>
            </w:pPr>
          </w:p>
          <w:p w:rsidR="007A74E0" w:rsidRDefault="007A74E0" w:rsidP="007A74E0">
            <w:pPr>
              <w:pStyle w:val="Heading2"/>
              <w:shd w:val="clear" w:color="auto" w:fill="7030A0"/>
              <w:jc w:val="center"/>
              <w:rPr>
                <w:rFonts w:eastAsiaTheme="majorEastAsia"/>
                <w:color w:val="FFFFFF"/>
                <w:sz w:val="20"/>
                <w:szCs w:val="20"/>
              </w:rPr>
            </w:pPr>
            <w:r>
              <w:rPr>
                <w:rFonts w:eastAsiaTheme="majorEastAsia"/>
                <w:color w:val="FFFFFF"/>
                <w:sz w:val="20"/>
                <w:szCs w:val="20"/>
              </w:rPr>
              <w:t xml:space="preserve">San Jose, CA, USA, March 28-30, </w:t>
            </w:r>
            <w:r w:rsidRPr="00BC3233">
              <w:rPr>
                <w:rFonts w:eastAsiaTheme="majorEastAsia"/>
                <w:color w:val="FFFFFF"/>
                <w:sz w:val="20"/>
                <w:szCs w:val="20"/>
              </w:rPr>
              <w:t>201</w:t>
            </w:r>
            <w:r>
              <w:rPr>
                <w:rFonts w:eastAsiaTheme="majorEastAsia"/>
                <w:color w:val="FFFFFF"/>
                <w:sz w:val="20"/>
                <w:szCs w:val="20"/>
              </w:rPr>
              <w:t>9</w:t>
            </w:r>
          </w:p>
          <w:p w:rsidR="007A74E0" w:rsidRPr="00123126" w:rsidRDefault="007A74E0" w:rsidP="007A74E0">
            <w:pPr>
              <w:pStyle w:val="Heading2"/>
              <w:shd w:val="clear" w:color="auto" w:fill="7030A0"/>
              <w:jc w:val="center"/>
              <w:rPr>
                <w:rFonts w:eastAsiaTheme="majorEastAsia"/>
                <w:color w:val="FFFFFF"/>
                <w:sz w:val="8"/>
                <w:szCs w:val="20"/>
              </w:rPr>
            </w:pPr>
          </w:p>
          <w:p w:rsidR="007A74E0" w:rsidRDefault="007A74E0" w:rsidP="007A74E0">
            <w:pPr>
              <w:rPr>
                <w:rFonts w:eastAsia="SimSun"/>
                <w:lang w:val="en-GB"/>
              </w:rPr>
            </w:pPr>
          </w:p>
          <w:p w:rsidR="007A74E0" w:rsidRPr="00123126" w:rsidRDefault="007A74E0" w:rsidP="007A74E0">
            <w:pPr>
              <w:rPr>
                <w:rFonts w:asciiTheme="minorHAnsi" w:eastAsia="SimSun" w:hAnsiTheme="minorHAnsi" w:cstheme="minorHAnsi"/>
                <w:bCs/>
                <w:color w:val="0000FF"/>
                <w:sz w:val="22"/>
                <w:szCs w:val="22"/>
                <w:u w:val="single"/>
              </w:rPr>
            </w:pPr>
            <w:r w:rsidRPr="00123126">
              <w:rPr>
                <w:rFonts w:asciiTheme="minorHAnsi" w:eastAsia="SimSun" w:hAnsiTheme="minorHAnsi" w:cstheme="minorHAnsi"/>
                <w:bCs/>
                <w:color w:val="0000FF"/>
                <w:sz w:val="22"/>
                <w:szCs w:val="22"/>
                <w:u w:val="single"/>
              </w:rPr>
              <w:t>http://www.ieee-mipr.org/</w:t>
            </w:r>
          </w:p>
          <w:p w:rsidR="007A74E0" w:rsidRDefault="007A74E0" w:rsidP="007A74E0">
            <w:pPr>
              <w:rPr>
                <w:color w:val="948A54"/>
                <w:sz w:val="10"/>
                <w:szCs w:val="10"/>
              </w:rPr>
            </w:pPr>
          </w:p>
          <w:p w:rsidR="007A74E0" w:rsidRDefault="007A74E0" w:rsidP="007A74E0">
            <w:pPr>
              <w:autoSpaceDE w:val="0"/>
              <w:autoSpaceDN w:val="0"/>
              <w:adjustRightInd w:val="0"/>
              <w:spacing w:line="280" w:lineRule="atLeast"/>
              <w:jc w:val="both"/>
              <w:rPr>
                <w:rFonts w:ascii="Calibri" w:hAnsi="Calibri"/>
                <w:color w:val="948A54"/>
                <w:sz w:val="22"/>
                <w:szCs w:val="22"/>
              </w:rPr>
            </w:pPr>
            <w:r w:rsidRPr="00123126">
              <w:rPr>
                <w:rFonts w:ascii="Calibri" w:hAnsi="Calibri"/>
                <w:color w:val="948A54"/>
                <w:sz w:val="22"/>
                <w:szCs w:val="22"/>
              </w:rPr>
              <w:t>The conference wi</w:t>
            </w:r>
            <w:r>
              <w:rPr>
                <w:rFonts w:ascii="Calibri" w:hAnsi="Calibri"/>
                <w:color w:val="948A54"/>
                <w:sz w:val="22"/>
                <w:szCs w:val="22"/>
              </w:rPr>
              <w:t xml:space="preserve">ll provide a forum for original </w:t>
            </w:r>
            <w:r w:rsidRPr="00123126">
              <w:rPr>
                <w:rFonts w:ascii="Calibri" w:hAnsi="Calibri"/>
                <w:color w:val="948A54"/>
                <w:sz w:val="22"/>
                <w:szCs w:val="22"/>
              </w:rPr>
              <w:t>research contributions and practical system design, implementation, and applications of multimedia information processing and retrieval for single modality or multiple modalities. The target audiences will be university researchers, scientists, industry practitioners, software engineers, and graduate students who need to become acquainted with technologies for big data analytics, machine intelligence, information fusion in multimedia information processing and retrieval. The conference will accept regular papers (6 pages), short papers (4 pages), and demo papers (2 pages).</w:t>
            </w:r>
            <w:r w:rsidRPr="00123126">
              <w:rPr>
                <w:rFonts w:ascii="Arial" w:eastAsiaTheme="minorEastAsia" w:hAnsi="Arial" w:cs="Arial"/>
                <w:color w:val="000000" w:themeColor="text1"/>
                <w:kern w:val="24"/>
              </w:rPr>
              <w:t xml:space="preserve"> </w:t>
            </w:r>
            <w:r w:rsidRPr="00123126">
              <w:rPr>
                <w:rFonts w:ascii="Calibri" w:hAnsi="Calibri"/>
                <w:color w:val="948A54"/>
                <w:sz w:val="22"/>
                <w:szCs w:val="22"/>
              </w:rPr>
              <w:t>In addition, a special track encourages “wild and crazy ideas” (4 pages). Selected submissions will be invited to submit to journal special issues.</w:t>
            </w:r>
          </w:p>
          <w:p w:rsidR="007A74E0" w:rsidRPr="00123126" w:rsidRDefault="007A74E0" w:rsidP="007A74E0">
            <w:pPr>
              <w:autoSpaceDE w:val="0"/>
              <w:autoSpaceDN w:val="0"/>
              <w:adjustRightInd w:val="0"/>
              <w:spacing w:line="280" w:lineRule="atLeast"/>
              <w:jc w:val="both"/>
              <w:rPr>
                <w:rFonts w:ascii="Calibri" w:hAnsi="Calibri"/>
                <w:color w:val="948A54"/>
                <w:sz w:val="22"/>
                <w:szCs w:val="22"/>
              </w:rPr>
            </w:pPr>
          </w:p>
          <w:p w:rsidR="007A74E0" w:rsidRPr="00BA43D8" w:rsidRDefault="007A74E0" w:rsidP="007A74E0">
            <w:pPr>
              <w:ind w:right="-73"/>
              <w:rPr>
                <w:sz w:val="6"/>
                <w:szCs w:val="6"/>
              </w:rPr>
            </w:pPr>
            <w:r>
              <w:rPr>
                <w:rFonts w:ascii="Cambria" w:hAnsi="Cambria"/>
                <w:b/>
                <w:bCs/>
                <w:i/>
                <w:iCs/>
                <w:color w:val="4F81BD"/>
              </w:rPr>
              <w:t>Important Dates:</w:t>
            </w:r>
          </w:p>
          <w:p w:rsidR="007A74E0" w:rsidRPr="00123126" w:rsidRDefault="007A74E0" w:rsidP="007A74E0">
            <w:pPr>
              <w:pStyle w:val="ListParagraph"/>
              <w:numPr>
                <w:ilvl w:val="0"/>
                <w:numId w:val="1"/>
              </w:numPr>
              <w:rPr>
                <w:rFonts w:ascii="Calibri" w:hAnsi="Calibri"/>
                <w:color w:val="948A54"/>
                <w:sz w:val="22"/>
                <w:szCs w:val="22"/>
              </w:rPr>
            </w:pPr>
            <w:r w:rsidRPr="00123126">
              <w:rPr>
                <w:rFonts w:ascii="Calibri" w:hAnsi="Calibri"/>
                <w:color w:val="948A54"/>
                <w:sz w:val="22"/>
                <w:szCs w:val="22"/>
              </w:rPr>
              <w:lastRenderedPageBreak/>
              <w:t xml:space="preserve">Regular/Short </w:t>
            </w:r>
            <w:r>
              <w:rPr>
                <w:rFonts w:ascii="Calibri" w:hAnsi="Calibri"/>
                <w:color w:val="948A54"/>
                <w:sz w:val="22"/>
                <w:szCs w:val="22"/>
              </w:rPr>
              <w:t>P</w:t>
            </w:r>
            <w:r w:rsidRPr="00123126">
              <w:rPr>
                <w:rFonts w:ascii="Calibri" w:hAnsi="Calibri"/>
                <w:color w:val="948A54"/>
                <w:sz w:val="22"/>
                <w:szCs w:val="22"/>
              </w:rPr>
              <w:t>apers</w:t>
            </w:r>
            <w:r>
              <w:rPr>
                <w:rFonts w:ascii="Calibri" w:hAnsi="Calibri"/>
                <w:color w:val="948A54"/>
                <w:sz w:val="22"/>
                <w:szCs w:val="22"/>
              </w:rPr>
              <w:t>: October 30</w:t>
            </w:r>
            <w:r w:rsidRPr="00123126">
              <w:rPr>
                <w:rFonts w:ascii="Calibri" w:hAnsi="Calibri"/>
                <w:color w:val="948A54"/>
                <w:sz w:val="22"/>
                <w:szCs w:val="22"/>
                <w:vertAlign w:val="superscript"/>
              </w:rPr>
              <w:t>t</w:t>
            </w:r>
            <w:r>
              <w:rPr>
                <w:rFonts w:ascii="Calibri" w:hAnsi="Calibri"/>
                <w:color w:val="948A54"/>
                <w:sz w:val="22"/>
                <w:szCs w:val="22"/>
                <w:vertAlign w:val="superscript"/>
              </w:rPr>
              <w:t>h</w:t>
            </w:r>
            <w:r>
              <w:rPr>
                <w:rFonts w:ascii="Calibri" w:hAnsi="Calibri"/>
                <w:color w:val="948A54"/>
                <w:sz w:val="22"/>
                <w:szCs w:val="22"/>
              </w:rPr>
              <w:t xml:space="preserve">, </w:t>
            </w:r>
            <w:r w:rsidRPr="00123126">
              <w:rPr>
                <w:rFonts w:ascii="Calibri" w:hAnsi="Calibri"/>
                <w:color w:val="948A54"/>
                <w:sz w:val="22"/>
                <w:szCs w:val="22"/>
              </w:rPr>
              <w:t>2018</w:t>
            </w:r>
            <w:r>
              <w:rPr>
                <w:rFonts w:ascii="Calibri" w:hAnsi="Calibri"/>
                <w:color w:val="948A54"/>
                <w:sz w:val="22"/>
                <w:szCs w:val="22"/>
              </w:rPr>
              <w:t xml:space="preserve"> (extended)</w:t>
            </w:r>
          </w:p>
          <w:p w:rsidR="007A74E0" w:rsidRDefault="007A74E0" w:rsidP="007A74E0">
            <w:pPr>
              <w:pStyle w:val="ListParagraph"/>
              <w:numPr>
                <w:ilvl w:val="0"/>
                <w:numId w:val="1"/>
              </w:numPr>
              <w:rPr>
                <w:rFonts w:ascii="Calibri" w:hAnsi="Calibri"/>
                <w:color w:val="948A54"/>
                <w:sz w:val="22"/>
                <w:szCs w:val="22"/>
              </w:rPr>
            </w:pPr>
            <w:r w:rsidRPr="00123126">
              <w:rPr>
                <w:rFonts w:ascii="Calibri" w:hAnsi="Calibri"/>
                <w:color w:val="948A54"/>
                <w:sz w:val="22"/>
                <w:szCs w:val="22"/>
              </w:rPr>
              <w:t xml:space="preserve">Demo Papers: </w:t>
            </w:r>
            <w:r>
              <w:rPr>
                <w:rFonts w:ascii="Calibri" w:hAnsi="Calibri"/>
                <w:color w:val="948A54"/>
                <w:sz w:val="22"/>
                <w:szCs w:val="22"/>
              </w:rPr>
              <w:t>December</w:t>
            </w:r>
            <w:r w:rsidRPr="00123126">
              <w:rPr>
                <w:rFonts w:ascii="Calibri" w:hAnsi="Calibri"/>
                <w:color w:val="948A54"/>
                <w:sz w:val="22"/>
                <w:szCs w:val="22"/>
              </w:rPr>
              <w:t xml:space="preserve"> </w:t>
            </w:r>
            <w:r>
              <w:rPr>
                <w:rFonts w:ascii="Calibri" w:hAnsi="Calibri"/>
                <w:color w:val="948A54"/>
                <w:sz w:val="22"/>
                <w:szCs w:val="22"/>
              </w:rPr>
              <w:t>20</w:t>
            </w:r>
            <w:r w:rsidRPr="00123126">
              <w:rPr>
                <w:rFonts w:ascii="Calibri" w:hAnsi="Calibri"/>
                <w:color w:val="948A54"/>
                <w:sz w:val="22"/>
                <w:szCs w:val="22"/>
                <w:vertAlign w:val="superscript"/>
              </w:rPr>
              <w:t>th</w:t>
            </w:r>
            <w:r w:rsidRPr="00123126">
              <w:rPr>
                <w:rFonts w:ascii="Calibri" w:hAnsi="Calibri"/>
                <w:color w:val="948A54"/>
                <w:sz w:val="22"/>
                <w:szCs w:val="22"/>
              </w:rPr>
              <w:t>, 2018</w:t>
            </w:r>
          </w:p>
          <w:p w:rsidR="00EC03CE" w:rsidRPr="007A74E0" w:rsidRDefault="007A74E0" w:rsidP="007A74E0">
            <w:pPr>
              <w:pStyle w:val="ListParagraph"/>
              <w:numPr>
                <w:ilvl w:val="0"/>
                <w:numId w:val="1"/>
              </w:numPr>
              <w:rPr>
                <w:rFonts w:ascii="Calibri" w:hAnsi="Calibri"/>
                <w:color w:val="948A54"/>
                <w:sz w:val="22"/>
                <w:szCs w:val="22"/>
              </w:rPr>
            </w:pPr>
            <w:r w:rsidRPr="007A74E0">
              <w:rPr>
                <w:rFonts w:ascii="Calibri" w:hAnsi="Calibri"/>
                <w:color w:val="948A54"/>
                <w:sz w:val="22"/>
                <w:szCs w:val="22"/>
              </w:rPr>
              <w:t>Camera ready and registration: January 20</w:t>
            </w:r>
            <w:r w:rsidRPr="007A74E0">
              <w:rPr>
                <w:rFonts w:ascii="Calibri" w:hAnsi="Calibri"/>
                <w:color w:val="948A54"/>
                <w:sz w:val="22"/>
                <w:szCs w:val="22"/>
                <w:vertAlign w:val="superscript"/>
              </w:rPr>
              <w:t>th</w:t>
            </w:r>
            <w:r w:rsidRPr="007A74E0">
              <w:rPr>
                <w:rFonts w:ascii="Calibri" w:hAnsi="Calibri"/>
                <w:color w:val="948A54"/>
                <w:sz w:val="22"/>
                <w:szCs w:val="22"/>
              </w:rPr>
              <w:t>, 2019</w:t>
            </w:r>
          </w:p>
          <w:p w:rsidR="007A74E0" w:rsidRDefault="007A74E0" w:rsidP="007A74E0">
            <w:pPr>
              <w:rPr>
                <w:rFonts w:ascii="Calibri" w:hAnsi="Calibri"/>
                <w:color w:val="948A54"/>
                <w:sz w:val="22"/>
                <w:szCs w:val="22"/>
              </w:rPr>
            </w:pPr>
            <w:r>
              <w:rPr>
                <w:rFonts w:ascii="Calibri" w:hAnsi="Calibri"/>
                <w:noProof/>
                <w:color w:val="948A54"/>
                <w:sz w:val="22"/>
                <w:szCs w:val="22"/>
                <w:lang w:eastAsia="zh-CN"/>
              </w:rPr>
              <w:drawing>
                <wp:inline distT="0" distB="0" distL="0" distR="0" wp14:anchorId="7B9A1E9A" wp14:editId="6295004A">
                  <wp:extent cx="872359" cy="1244566"/>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jmdem.png"/>
                          <pic:cNvPicPr/>
                        </pic:nvPicPr>
                        <pic:blipFill>
                          <a:blip r:embed="rId14">
                            <a:extLst>
                              <a:ext uri="{28A0092B-C50C-407E-A947-70E740481C1C}">
                                <a14:useLocalDpi xmlns:a14="http://schemas.microsoft.com/office/drawing/2010/main" val="0"/>
                              </a:ext>
                            </a:extLst>
                          </a:blip>
                          <a:stretch>
                            <a:fillRect/>
                          </a:stretch>
                        </pic:blipFill>
                        <pic:spPr>
                          <a:xfrm>
                            <a:off x="0" y="0"/>
                            <a:ext cx="880922" cy="1256782"/>
                          </a:xfrm>
                          <a:prstGeom prst="rect">
                            <a:avLst/>
                          </a:prstGeom>
                        </pic:spPr>
                      </pic:pic>
                    </a:graphicData>
                  </a:graphic>
                </wp:inline>
              </w:drawing>
            </w:r>
          </w:p>
          <w:p w:rsidR="007A74E0" w:rsidRPr="00226133" w:rsidRDefault="00BE29B1" w:rsidP="007A74E0">
            <w:pPr>
              <w:pStyle w:val="HTMLBody"/>
              <w:autoSpaceDE/>
              <w:autoSpaceDN/>
              <w:rPr>
                <w:rFonts w:ascii="Times New Roman" w:hAnsi="Times New Roman"/>
                <w:sz w:val="22"/>
                <w:szCs w:val="22"/>
              </w:rPr>
            </w:pPr>
            <w:hyperlink r:id="rId15" w:history="1">
              <w:r w:rsidR="007A74E0" w:rsidRPr="00226133">
                <w:rPr>
                  <w:rStyle w:val="Hyperlink"/>
                  <w:rFonts w:ascii="Times New Roman" w:hAnsi="Times New Roman"/>
                  <w:sz w:val="22"/>
                  <w:szCs w:val="22"/>
                </w:rPr>
                <w:t>www.igi-global.com/ijmdem</w:t>
              </w:r>
            </w:hyperlink>
          </w:p>
          <w:p w:rsidR="007A74E0" w:rsidRDefault="007A74E0" w:rsidP="007A74E0">
            <w:pPr>
              <w:rPr>
                <w:rFonts w:ascii="Calibri" w:hAnsi="Calibri"/>
                <w:color w:val="948A54"/>
                <w:sz w:val="22"/>
                <w:szCs w:val="22"/>
              </w:rPr>
            </w:pPr>
          </w:p>
          <w:p w:rsidR="007A74E0" w:rsidRDefault="007A74E0" w:rsidP="007A74E0">
            <w:pPr>
              <w:rPr>
                <w:rFonts w:ascii="Calibri" w:hAnsi="Calibri"/>
                <w:color w:val="948A54"/>
                <w:sz w:val="22"/>
                <w:szCs w:val="22"/>
              </w:rPr>
            </w:pPr>
            <w:r>
              <w:rPr>
                <w:rFonts w:ascii="Calibri" w:hAnsi="Calibri"/>
                <w:color w:val="948A54"/>
                <w:sz w:val="22"/>
                <w:szCs w:val="22"/>
              </w:rPr>
              <w:t xml:space="preserve">submission: </w:t>
            </w:r>
            <w:hyperlink r:id="rId16" w:history="1">
              <w:r w:rsidRPr="00825642">
                <w:rPr>
                  <w:rStyle w:val="Hyperlink"/>
                  <w:sz w:val="22"/>
                  <w:szCs w:val="22"/>
                </w:rPr>
                <w:t>http://www.igi-global.com/authorseditors/titlesubmission/newproject.aspx</w:t>
              </w:r>
            </w:hyperlink>
          </w:p>
          <w:p w:rsidR="007A74E0" w:rsidRPr="00943E06" w:rsidRDefault="007A74E0" w:rsidP="007A74E0">
            <w:pPr>
              <w:rPr>
                <w:rFonts w:ascii="Calibri" w:hAnsi="Calibri"/>
                <w:color w:val="948A54"/>
                <w:sz w:val="22"/>
                <w:szCs w:val="22"/>
              </w:rPr>
            </w:pPr>
            <w:r w:rsidRPr="00943E06">
              <w:rPr>
                <w:rFonts w:ascii="Calibri" w:hAnsi="Calibri"/>
                <w:color w:val="948A54"/>
                <w:sz w:val="22"/>
                <w:szCs w:val="22"/>
              </w:rPr>
              <w:t>Prospective authors are invited to submit manuscripts for possible publication in the International Journal of Multimedia Data Engineering and Management (IJMDEM).</w:t>
            </w:r>
          </w:p>
          <w:p w:rsidR="007A74E0" w:rsidRPr="00943E06" w:rsidRDefault="007A74E0" w:rsidP="007A74E0">
            <w:pPr>
              <w:rPr>
                <w:rFonts w:ascii="Calibri" w:hAnsi="Calibri"/>
                <w:color w:val="948A54"/>
                <w:sz w:val="22"/>
                <w:szCs w:val="22"/>
              </w:rPr>
            </w:pPr>
            <w:r w:rsidRPr="00943E06">
              <w:rPr>
                <w:rFonts w:ascii="Calibri" w:hAnsi="Calibri"/>
                <w:color w:val="948A54"/>
                <w:sz w:val="22"/>
                <w:szCs w:val="22"/>
              </w:rPr>
              <w:t xml:space="preserve">Topics to be included (but not limited) are: </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Content understanding and analytics</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 xml:space="preserve">Content-based retrieval (image, video, audio, etc.) </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Deep learning/machine learning/data mining</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 xml:space="preserve">Internet of multimedia things </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 xml:space="preserve">Media representation, processing and quality measurement </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 xml:space="preserve">Mobile media </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Multimedia applications</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Multimedia data engineering</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Multimedia data modeling</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 xml:space="preserve">Multimedia databases/data management </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 xml:space="preserve">Multimedia networking, communications and streaming </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Multimedia systems and infrastructures</w:t>
            </w:r>
          </w:p>
          <w:p w:rsidR="007A74E0" w:rsidRPr="00943E06" w:rsidRDefault="007A74E0" w:rsidP="007A74E0">
            <w:pPr>
              <w:numPr>
                <w:ilvl w:val="0"/>
                <w:numId w:val="6"/>
              </w:numPr>
              <w:rPr>
                <w:rFonts w:ascii="Calibri" w:hAnsi="Calibri"/>
                <w:color w:val="948A54"/>
                <w:sz w:val="22"/>
                <w:szCs w:val="22"/>
              </w:rPr>
            </w:pPr>
            <w:r w:rsidRPr="00943E06">
              <w:rPr>
                <w:rFonts w:ascii="Calibri" w:hAnsi="Calibri"/>
                <w:color w:val="948A54"/>
                <w:sz w:val="22"/>
                <w:szCs w:val="22"/>
              </w:rPr>
              <w:t xml:space="preserve">New standards </w:t>
            </w:r>
          </w:p>
          <w:p w:rsidR="007A74E0" w:rsidRPr="00943E06" w:rsidRDefault="007A74E0" w:rsidP="007A74E0">
            <w:pPr>
              <w:numPr>
                <w:ilvl w:val="0"/>
                <w:numId w:val="6"/>
              </w:numPr>
              <w:rPr>
                <w:color w:val="000000"/>
                <w:sz w:val="22"/>
                <w:szCs w:val="22"/>
              </w:rPr>
            </w:pPr>
            <w:r w:rsidRPr="00943E06">
              <w:rPr>
                <w:rFonts w:ascii="Calibri" w:hAnsi="Calibri"/>
                <w:color w:val="948A54"/>
                <w:sz w:val="22"/>
                <w:szCs w:val="22"/>
              </w:rPr>
              <w:t>Security support for multimedia data</w:t>
            </w:r>
          </w:p>
          <w:p w:rsidR="007A74E0" w:rsidRPr="006475F9" w:rsidRDefault="007A74E0" w:rsidP="007A74E0">
            <w:pPr>
              <w:autoSpaceDE w:val="0"/>
              <w:autoSpaceDN w:val="0"/>
              <w:adjustRightInd w:val="0"/>
              <w:rPr>
                <w:rFonts w:ascii="Cambria" w:hAnsi="Cambria"/>
                <w:b/>
                <w:bCs/>
                <w:i/>
                <w:iCs/>
                <w:color w:val="4F81BD"/>
              </w:rPr>
            </w:pPr>
            <w:r w:rsidRPr="006475F9">
              <w:rPr>
                <w:rFonts w:ascii="Cambria" w:hAnsi="Cambria"/>
                <w:b/>
                <w:bCs/>
                <w:i/>
                <w:iCs/>
                <w:color w:val="4F81BD"/>
              </w:rPr>
              <w:t>Editor-in-Chief</w:t>
            </w:r>
          </w:p>
          <w:p w:rsidR="007A74E0" w:rsidRPr="00591FA3" w:rsidRDefault="007A74E0" w:rsidP="007A74E0">
            <w:pPr>
              <w:rPr>
                <w:color w:val="948A54"/>
              </w:rPr>
            </w:pPr>
            <w:proofErr w:type="spellStart"/>
            <w:r w:rsidRPr="00F24A96">
              <w:rPr>
                <w:rFonts w:ascii="Calibri" w:hAnsi="Calibri"/>
                <w:color w:val="948A54"/>
                <w:sz w:val="22"/>
                <w:szCs w:val="22"/>
              </w:rPr>
              <w:t>Yonghong</w:t>
            </w:r>
            <w:proofErr w:type="spellEnd"/>
            <w:r w:rsidRPr="00F24A96">
              <w:rPr>
                <w:rFonts w:ascii="Calibri" w:hAnsi="Calibri"/>
                <w:color w:val="948A54"/>
                <w:sz w:val="22"/>
                <w:szCs w:val="22"/>
              </w:rPr>
              <w:t xml:space="preserve"> Tian (Peking University, China) and Shu-Ching Chen (Florida International University, USA)</w:t>
            </w:r>
          </w:p>
        </w:tc>
      </w:tr>
      <w:tr w:rsidR="0028193F" w:rsidTr="007B27F7">
        <w:trPr>
          <w:gridAfter w:val="1"/>
          <w:wAfter w:w="232" w:type="dxa"/>
          <w:trHeight w:val="449"/>
        </w:trPr>
        <w:tc>
          <w:tcPr>
            <w:tcW w:w="9360" w:type="dxa"/>
            <w:gridSpan w:val="3"/>
            <w:tcMar>
              <w:top w:w="0" w:type="dxa"/>
              <w:left w:w="108" w:type="dxa"/>
              <w:bottom w:w="0" w:type="dxa"/>
              <w:right w:w="108" w:type="dxa"/>
            </w:tcMar>
          </w:tcPr>
          <w:p w:rsidR="0028193F" w:rsidRDefault="0028193F">
            <w:pPr>
              <w:rPr>
                <w:b/>
                <w:bCs/>
                <w:sz w:val="28"/>
                <w:szCs w:val="28"/>
              </w:rPr>
            </w:pPr>
          </w:p>
        </w:tc>
      </w:tr>
      <w:tr w:rsidR="0028193F" w:rsidTr="007B27F7">
        <w:trPr>
          <w:gridAfter w:val="1"/>
          <w:wAfter w:w="232" w:type="dxa"/>
          <w:trHeight w:val="449"/>
        </w:trPr>
        <w:tc>
          <w:tcPr>
            <w:tcW w:w="9360" w:type="dxa"/>
            <w:gridSpan w:val="3"/>
            <w:tcBorders>
              <w:top w:val="nil"/>
              <w:left w:val="nil"/>
              <w:bottom w:val="single" w:sz="8" w:space="0" w:color="BFBFBF"/>
              <w:right w:val="nil"/>
            </w:tcBorders>
            <w:shd w:val="clear" w:color="auto" w:fill="F2F2F2"/>
            <w:tcMar>
              <w:top w:w="0" w:type="dxa"/>
              <w:left w:w="108" w:type="dxa"/>
              <w:bottom w:w="0" w:type="dxa"/>
              <w:right w:w="108" w:type="dxa"/>
            </w:tcMar>
            <w:hideMark/>
          </w:tcPr>
          <w:p w:rsidR="0028193F" w:rsidRDefault="0028193F">
            <w:pPr>
              <w:rPr>
                <w:b/>
                <w:bCs/>
                <w:color w:val="000000"/>
                <w:sz w:val="28"/>
                <w:szCs w:val="28"/>
              </w:rPr>
            </w:pPr>
            <w:r>
              <w:rPr>
                <w:b/>
                <w:bCs/>
                <w:sz w:val="28"/>
                <w:szCs w:val="28"/>
              </w:rPr>
              <w:lastRenderedPageBreak/>
              <w:t>We welcome all our members to contribute information/announcements to the TCMC Newsletter.</w:t>
            </w:r>
          </w:p>
        </w:tc>
      </w:tr>
      <w:tr w:rsidR="009D7A30" w:rsidTr="007B27F7">
        <w:trPr>
          <w:gridAfter w:val="1"/>
          <w:wAfter w:w="232" w:type="dxa"/>
          <w:trHeight w:val="944"/>
        </w:trPr>
        <w:tc>
          <w:tcPr>
            <w:tcW w:w="4860" w:type="dxa"/>
            <w:shd w:val="clear" w:color="auto" w:fill="F2F2F2"/>
            <w:tcMar>
              <w:top w:w="0" w:type="dxa"/>
              <w:left w:w="108" w:type="dxa"/>
              <w:bottom w:w="0" w:type="dxa"/>
              <w:right w:w="108" w:type="dxa"/>
            </w:tcMar>
            <w:hideMark/>
          </w:tcPr>
          <w:p w:rsidR="0028193F" w:rsidRDefault="0028193F">
            <w:pPr>
              <w:spacing w:after="280"/>
              <w:rPr>
                <w:b/>
                <w:bCs/>
                <w:sz w:val="28"/>
                <w:szCs w:val="28"/>
              </w:rPr>
            </w:pPr>
            <w:r>
              <w:rPr>
                <w:rStyle w:val="Strong"/>
              </w:rPr>
              <w:t>Chair</w:t>
            </w:r>
            <w:r>
              <w:br/>
            </w:r>
            <w:r>
              <w:rPr>
                <w:rStyle w:val="Strong"/>
              </w:rPr>
              <w:t>Dr. Mei-Ling Shyu </w:t>
            </w:r>
            <w:r>
              <w:br/>
              <w:t>University of Miami</w:t>
            </w:r>
          </w:p>
        </w:tc>
        <w:tc>
          <w:tcPr>
            <w:tcW w:w="4500" w:type="dxa"/>
            <w:gridSpan w:val="2"/>
            <w:shd w:val="clear" w:color="auto" w:fill="F2F2F2"/>
            <w:tcMar>
              <w:top w:w="0" w:type="dxa"/>
              <w:left w:w="108" w:type="dxa"/>
              <w:bottom w:w="0" w:type="dxa"/>
              <w:right w:w="108" w:type="dxa"/>
            </w:tcMar>
            <w:hideMark/>
          </w:tcPr>
          <w:p w:rsidR="0028193F" w:rsidRDefault="0028193F">
            <w:pPr>
              <w:rPr>
                <w:b/>
                <w:bCs/>
                <w:sz w:val="28"/>
                <w:szCs w:val="28"/>
              </w:rPr>
            </w:pPr>
            <w:r>
              <w:rPr>
                <w:rStyle w:val="Strong"/>
              </w:rPr>
              <w:t>Secretary and Newsletter Editor</w:t>
            </w:r>
            <w:r>
              <w:br/>
            </w:r>
            <w:r>
              <w:rPr>
                <w:rStyle w:val="Strong"/>
              </w:rPr>
              <w:t>Dr. Min Chen </w:t>
            </w:r>
            <w:r>
              <w:br/>
              <w:t>University of Washington Bothell</w:t>
            </w:r>
          </w:p>
        </w:tc>
      </w:tr>
      <w:tr w:rsidR="009D7A30" w:rsidTr="007B27F7">
        <w:tc>
          <w:tcPr>
            <w:tcW w:w="4860" w:type="dxa"/>
            <w:vAlign w:val="center"/>
            <w:hideMark/>
          </w:tcPr>
          <w:p w:rsidR="0028193F" w:rsidRDefault="0028193F">
            <w:pPr>
              <w:rPr>
                <w:b/>
                <w:bCs/>
                <w:sz w:val="28"/>
                <w:szCs w:val="28"/>
              </w:rPr>
            </w:pPr>
          </w:p>
        </w:tc>
        <w:tc>
          <w:tcPr>
            <w:tcW w:w="20" w:type="dxa"/>
            <w:vAlign w:val="center"/>
            <w:hideMark/>
          </w:tcPr>
          <w:p w:rsidR="0028193F" w:rsidRDefault="0028193F">
            <w:pPr>
              <w:rPr>
                <w:sz w:val="20"/>
                <w:szCs w:val="20"/>
              </w:rPr>
            </w:pPr>
          </w:p>
        </w:tc>
        <w:tc>
          <w:tcPr>
            <w:tcW w:w="4712" w:type="dxa"/>
            <w:gridSpan w:val="2"/>
            <w:vAlign w:val="center"/>
            <w:hideMark/>
          </w:tcPr>
          <w:p w:rsidR="0028193F" w:rsidRDefault="0028193F">
            <w:pPr>
              <w:rPr>
                <w:sz w:val="20"/>
                <w:szCs w:val="20"/>
              </w:rPr>
            </w:pPr>
          </w:p>
        </w:tc>
      </w:tr>
    </w:tbl>
    <w:p w:rsidR="00CA0AE7" w:rsidRDefault="00CA0AE7"/>
    <w:sectPr w:rsidR="00CA0A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1D2E"/>
    <w:multiLevelType w:val="multilevel"/>
    <w:tmpl w:val="67B87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F75214"/>
    <w:multiLevelType w:val="hybridMultilevel"/>
    <w:tmpl w:val="22626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36C183D"/>
    <w:multiLevelType w:val="hybridMultilevel"/>
    <w:tmpl w:val="1A4668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650374C0"/>
    <w:multiLevelType w:val="multilevel"/>
    <w:tmpl w:val="6AC6CCE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680607CE"/>
    <w:multiLevelType w:val="hybridMultilevel"/>
    <w:tmpl w:val="69C40000"/>
    <w:lvl w:ilvl="0" w:tplc="64048196">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59D6262"/>
    <w:multiLevelType w:val="hybridMultilevel"/>
    <w:tmpl w:val="0B40E7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4"/>
  </w:num>
  <w:num w:numId="3">
    <w:abstractNumId w:val="5"/>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193F"/>
    <w:rsid w:val="000303C6"/>
    <w:rsid w:val="0003683F"/>
    <w:rsid w:val="00044852"/>
    <w:rsid w:val="00072AF1"/>
    <w:rsid w:val="000C7D10"/>
    <w:rsid w:val="000F5C29"/>
    <w:rsid w:val="0013122C"/>
    <w:rsid w:val="00152019"/>
    <w:rsid w:val="00176985"/>
    <w:rsid w:val="001C090E"/>
    <w:rsid w:val="001E09B6"/>
    <w:rsid w:val="001E3489"/>
    <w:rsid w:val="00241924"/>
    <w:rsid w:val="00242DFF"/>
    <w:rsid w:val="00251584"/>
    <w:rsid w:val="00280178"/>
    <w:rsid w:val="0028193F"/>
    <w:rsid w:val="002A3521"/>
    <w:rsid w:val="002B2D0A"/>
    <w:rsid w:val="002D3FE0"/>
    <w:rsid w:val="002D692C"/>
    <w:rsid w:val="002E2A1F"/>
    <w:rsid w:val="002E688C"/>
    <w:rsid w:val="003211F4"/>
    <w:rsid w:val="00395F3B"/>
    <w:rsid w:val="0039768D"/>
    <w:rsid w:val="003B4FC5"/>
    <w:rsid w:val="003B6BAE"/>
    <w:rsid w:val="0042184C"/>
    <w:rsid w:val="0045733D"/>
    <w:rsid w:val="00461AA6"/>
    <w:rsid w:val="00461BF4"/>
    <w:rsid w:val="00465CFC"/>
    <w:rsid w:val="004B2D06"/>
    <w:rsid w:val="005562EA"/>
    <w:rsid w:val="00570404"/>
    <w:rsid w:val="00580453"/>
    <w:rsid w:val="005873A2"/>
    <w:rsid w:val="00591FA3"/>
    <w:rsid w:val="00596E82"/>
    <w:rsid w:val="00597098"/>
    <w:rsid w:val="005B4969"/>
    <w:rsid w:val="005E083D"/>
    <w:rsid w:val="005E56DA"/>
    <w:rsid w:val="0062706F"/>
    <w:rsid w:val="00636BE4"/>
    <w:rsid w:val="006475F9"/>
    <w:rsid w:val="00661EC2"/>
    <w:rsid w:val="006B009C"/>
    <w:rsid w:val="00732D1B"/>
    <w:rsid w:val="0073720D"/>
    <w:rsid w:val="00753AFF"/>
    <w:rsid w:val="007802D2"/>
    <w:rsid w:val="007A74E0"/>
    <w:rsid w:val="007B1742"/>
    <w:rsid w:val="007B27F7"/>
    <w:rsid w:val="007D6110"/>
    <w:rsid w:val="007E5444"/>
    <w:rsid w:val="007F26F0"/>
    <w:rsid w:val="00835C30"/>
    <w:rsid w:val="008472BB"/>
    <w:rsid w:val="008574E8"/>
    <w:rsid w:val="008A0B83"/>
    <w:rsid w:val="008A2CF4"/>
    <w:rsid w:val="008F1021"/>
    <w:rsid w:val="00945D91"/>
    <w:rsid w:val="009573D1"/>
    <w:rsid w:val="00966FAA"/>
    <w:rsid w:val="009837F3"/>
    <w:rsid w:val="00992838"/>
    <w:rsid w:val="00992AFF"/>
    <w:rsid w:val="009D7A30"/>
    <w:rsid w:val="00A02BC6"/>
    <w:rsid w:val="00A74836"/>
    <w:rsid w:val="00A7509B"/>
    <w:rsid w:val="00A76606"/>
    <w:rsid w:val="00A9102C"/>
    <w:rsid w:val="00AB46EF"/>
    <w:rsid w:val="00AD18AF"/>
    <w:rsid w:val="00AD4815"/>
    <w:rsid w:val="00B016E4"/>
    <w:rsid w:val="00B57586"/>
    <w:rsid w:val="00B5776C"/>
    <w:rsid w:val="00BA0805"/>
    <w:rsid w:val="00BA43D8"/>
    <w:rsid w:val="00BB20D4"/>
    <w:rsid w:val="00BE29B1"/>
    <w:rsid w:val="00C02809"/>
    <w:rsid w:val="00C16113"/>
    <w:rsid w:val="00C16FA5"/>
    <w:rsid w:val="00C332B8"/>
    <w:rsid w:val="00C5454E"/>
    <w:rsid w:val="00C6064F"/>
    <w:rsid w:val="00C62827"/>
    <w:rsid w:val="00C70096"/>
    <w:rsid w:val="00C75294"/>
    <w:rsid w:val="00C81D10"/>
    <w:rsid w:val="00CA0AE7"/>
    <w:rsid w:val="00CB392F"/>
    <w:rsid w:val="00CE0BBE"/>
    <w:rsid w:val="00CF05C5"/>
    <w:rsid w:val="00CF58DD"/>
    <w:rsid w:val="00D1582B"/>
    <w:rsid w:val="00D60DFC"/>
    <w:rsid w:val="00E91C81"/>
    <w:rsid w:val="00EA3A96"/>
    <w:rsid w:val="00EC03CE"/>
    <w:rsid w:val="00EC42D2"/>
    <w:rsid w:val="00EC501F"/>
    <w:rsid w:val="00EC76D0"/>
    <w:rsid w:val="00EF3666"/>
    <w:rsid w:val="00EF5E06"/>
    <w:rsid w:val="00F04306"/>
    <w:rsid w:val="00F3115E"/>
    <w:rsid w:val="00F53676"/>
    <w:rsid w:val="00F93973"/>
    <w:rsid w:val="00FA7437"/>
    <w:rsid w:val="00FC3E12"/>
    <w:rsid w:val="00FC6B31"/>
    <w:rsid w:val="00FE7C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1EA8"/>
  <w15:chartTrackingRefBased/>
  <w15:docId w15:val="{0AAB1AEB-89EE-4F59-A092-092419959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0B8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5158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28193F"/>
    <w:pPr>
      <w:outlineLvl w:val="1"/>
    </w:pPr>
    <w:rPr>
      <w:b/>
      <w:bCs/>
      <w:sz w:val="36"/>
      <w:szCs w:val="36"/>
    </w:rPr>
  </w:style>
  <w:style w:type="paragraph" w:styleId="Heading3">
    <w:name w:val="heading 3"/>
    <w:basedOn w:val="Normal"/>
    <w:next w:val="Normal"/>
    <w:link w:val="Heading3Char"/>
    <w:uiPriority w:val="9"/>
    <w:semiHidden/>
    <w:unhideWhenUsed/>
    <w:qFormat/>
    <w:rsid w:val="005E083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link w:val="Heading4Char"/>
    <w:uiPriority w:val="9"/>
    <w:semiHidden/>
    <w:unhideWhenUsed/>
    <w:qFormat/>
    <w:rsid w:val="0028193F"/>
    <w:pPr>
      <w:keepNext/>
      <w:spacing w:before="200"/>
      <w:outlineLvl w:val="3"/>
    </w:pPr>
    <w:rPr>
      <w:rFonts w:ascii="Cambria" w:hAnsi="Cambria"/>
      <w:b/>
      <w:bCs/>
      <w:i/>
      <w:iCs/>
      <w:color w:val="4F81BD"/>
    </w:rPr>
  </w:style>
  <w:style w:type="paragraph" w:styleId="Heading5">
    <w:name w:val="heading 5"/>
    <w:basedOn w:val="Normal"/>
    <w:link w:val="Heading5Char"/>
    <w:uiPriority w:val="9"/>
    <w:semiHidden/>
    <w:unhideWhenUsed/>
    <w:qFormat/>
    <w:rsid w:val="0028193F"/>
    <w:pPr>
      <w:keepNext/>
      <w:spacing w:before="40"/>
      <w:outlineLvl w:val="4"/>
    </w:pPr>
    <w:rPr>
      <w:rFonts w:ascii="Cambria" w:hAnsi="Cambria"/>
      <w:color w:val="365F91"/>
    </w:rPr>
  </w:style>
  <w:style w:type="paragraph" w:styleId="Heading9">
    <w:name w:val="heading 9"/>
    <w:basedOn w:val="Normal"/>
    <w:next w:val="Normal"/>
    <w:link w:val="Heading9Char"/>
    <w:uiPriority w:val="9"/>
    <w:semiHidden/>
    <w:unhideWhenUsed/>
    <w:qFormat/>
    <w:rsid w:val="006475F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28193F"/>
    <w:rPr>
      <w:rFonts w:ascii="Times New Roman" w:hAnsi="Times New Roman" w:cs="Times New Roman"/>
      <w:b/>
      <w:bCs/>
      <w:sz w:val="36"/>
      <w:szCs w:val="36"/>
    </w:rPr>
  </w:style>
  <w:style w:type="character" w:customStyle="1" w:styleId="Heading4Char">
    <w:name w:val="Heading 4 Char"/>
    <w:basedOn w:val="DefaultParagraphFont"/>
    <w:link w:val="Heading4"/>
    <w:uiPriority w:val="9"/>
    <w:semiHidden/>
    <w:rsid w:val="0028193F"/>
    <w:rPr>
      <w:rFonts w:ascii="Cambria" w:hAnsi="Cambria" w:cs="Times New Roman"/>
      <w:b/>
      <w:bCs/>
      <w:i/>
      <w:iCs/>
      <w:color w:val="4F81BD"/>
      <w:sz w:val="24"/>
      <w:szCs w:val="24"/>
    </w:rPr>
  </w:style>
  <w:style w:type="character" w:customStyle="1" w:styleId="Heading5Char">
    <w:name w:val="Heading 5 Char"/>
    <w:basedOn w:val="DefaultParagraphFont"/>
    <w:link w:val="Heading5"/>
    <w:uiPriority w:val="9"/>
    <w:semiHidden/>
    <w:rsid w:val="0028193F"/>
    <w:rPr>
      <w:rFonts w:ascii="Cambria" w:hAnsi="Cambria" w:cs="Times New Roman"/>
      <w:color w:val="365F91"/>
    </w:rPr>
  </w:style>
  <w:style w:type="character" w:styleId="Hyperlink">
    <w:name w:val="Hyperlink"/>
    <w:basedOn w:val="DefaultParagraphFont"/>
    <w:uiPriority w:val="99"/>
    <w:unhideWhenUsed/>
    <w:rsid w:val="0028193F"/>
    <w:rPr>
      <w:color w:val="0000FF"/>
      <w:u w:val="single"/>
    </w:rPr>
  </w:style>
  <w:style w:type="paragraph" w:styleId="NormalWeb">
    <w:name w:val="Normal (Web)"/>
    <w:basedOn w:val="Normal"/>
    <w:uiPriority w:val="99"/>
    <w:unhideWhenUsed/>
    <w:rsid w:val="0028193F"/>
  </w:style>
  <w:style w:type="paragraph" w:styleId="ListParagraph">
    <w:name w:val="List Paragraph"/>
    <w:basedOn w:val="Normal"/>
    <w:uiPriority w:val="34"/>
    <w:qFormat/>
    <w:rsid w:val="0028193F"/>
    <w:pPr>
      <w:ind w:left="720"/>
      <w:contextualSpacing/>
    </w:pPr>
  </w:style>
  <w:style w:type="character" w:styleId="Strong">
    <w:name w:val="Strong"/>
    <w:basedOn w:val="DefaultParagraphFont"/>
    <w:uiPriority w:val="22"/>
    <w:qFormat/>
    <w:rsid w:val="0028193F"/>
    <w:rPr>
      <w:b/>
      <w:bCs/>
    </w:rPr>
  </w:style>
  <w:style w:type="table" w:styleId="TableGrid">
    <w:name w:val="Table Grid"/>
    <w:basedOn w:val="TableNormal"/>
    <w:uiPriority w:val="59"/>
    <w:rsid w:val="00C16FA5"/>
    <w:pPr>
      <w:spacing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9102C"/>
    <w:pPr>
      <w:autoSpaceDE w:val="0"/>
      <w:autoSpaceDN w:val="0"/>
      <w:adjustRightInd w:val="0"/>
      <w:spacing w:after="0" w:line="240" w:lineRule="auto"/>
    </w:pPr>
    <w:rPr>
      <w:rFonts w:ascii="Cambria" w:hAnsi="Cambria" w:cs="Cambria"/>
      <w:color w:val="000000"/>
      <w:sz w:val="24"/>
      <w:szCs w:val="24"/>
    </w:rPr>
  </w:style>
  <w:style w:type="character" w:styleId="FollowedHyperlink">
    <w:name w:val="FollowedHyperlink"/>
    <w:basedOn w:val="DefaultParagraphFont"/>
    <w:uiPriority w:val="99"/>
    <w:semiHidden/>
    <w:unhideWhenUsed/>
    <w:rsid w:val="00992AFF"/>
    <w:rPr>
      <w:color w:val="954F72" w:themeColor="followedHyperlink"/>
      <w:u w:val="single"/>
    </w:rPr>
  </w:style>
  <w:style w:type="paragraph" w:styleId="PlainText">
    <w:name w:val="Plain Text"/>
    <w:basedOn w:val="Normal"/>
    <w:link w:val="PlainTextChar"/>
    <w:uiPriority w:val="99"/>
    <w:semiHidden/>
    <w:unhideWhenUsed/>
    <w:rsid w:val="001E3489"/>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1E3489"/>
    <w:rPr>
      <w:rFonts w:ascii="Calibri" w:hAnsi="Calibri"/>
      <w:szCs w:val="21"/>
    </w:rPr>
  </w:style>
  <w:style w:type="character" w:styleId="Emphasis">
    <w:name w:val="Emphasis"/>
    <w:basedOn w:val="DefaultParagraphFont"/>
    <w:uiPriority w:val="20"/>
    <w:qFormat/>
    <w:rsid w:val="000C7D10"/>
    <w:rPr>
      <w:i/>
      <w:iCs/>
    </w:rPr>
  </w:style>
  <w:style w:type="character" w:customStyle="1" w:styleId="Heading3Char">
    <w:name w:val="Heading 3 Char"/>
    <w:basedOn w:val="DefaultParagraphFont"/>
    <w:link w:val="Heading3"/>
    <w:uiPriority w:val="9"/>
    <w:semiHidden/>
    <w:rsid w:val="005E083D"/>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251584"/>
    <w:rPr>
      <w:rFonts w:asciiTheme="majorHAnsi" w:eastAsiaTheme="majorEastAsia" w:hAnsiTheme="majorHAnsi" w:cstheme="majorBidi"/>
      <w:color w:val="2E74B5" w:themeColor="accent1" w:themeShade="BF"/>
      <w:sz w:val="32"/>
      <w:szCs w:val="32"/>
    </w:rPr>
  </w:style>
  <w:style w:type="character" w:customStyle="1" w:styleId="Heading9Char">
    <w:name w:val="Heading 9 Char"/>
    <w:basedOn w:val="DefaultParagraphFont"/>
    <w:link w:val="Heading9"/>
    <w:uiPriority w:val="9"/>
    <w:semiHidden/>
    <w:rsid w:val="006475F9"/>
    <w:rPr>
      <w:rFonts w:asciiTheme="majorHAnsi" w:eastAsiaTheme="majorEastAsia" w:hAnsiTheme="majorHAnsi" w:cstheme="majorBidi"/>
      <w:i/>
      <w:iCs/>
      <w:color w:val="272727" w:themeColor="text1" w:themeTint="D8"/>
      <w:sz w:val="21"/>
      <w:szCs w:val="21"/>
    </w:rPr>
  </w:style>
  <w:style w:type="paragraph" w:customStyle="1" w:styleId="MediumGrid21">
    <w:name w:val="Medium Grid 21"/>
    <w:uiPriority w:val="1"/>
    <w:qFormat/>
    <w:rsid w:val="003B4FC5"/>
    <w:pPr>
      <w:spacing w:after="0" w:line="240" w:lineRule="auto"/>
    </w:pPr>
    <w:rPr>
      <w:rFonts w:ascii="Calibri" w:eastAsia="Calibri" w:hAnsi="Calibri" w:cs="Times New Roman"/>
    </w:rPr>
  </w:style>
  <w:style w:type="paragraph" w:customStyle="1" w:styleId="HTMLBody">
    <w:name w:val="HTML Body"/>
    <w:rsid w:val="007A74E0"/>
    <w:pPr>
      <w:autoSpaceDE w:val="0"/>
      <w:autoSpaceDN w:val="0"/>
      <w:spacing w:after="0" w:line="240" w:lineRule="auto"/>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620245">
      <w:bodyDiv w:val="1"/>
      <w:marLeft w:val="0"/>
      <w:marRight w:val="0"/>
      <w:marTop w:val="0"/>
      <w:marBottom w:val="0"/>
      <w:divBdr>
        <w:top w:val="none" w:sz="0" w:space="0" w:color="auto"/>
        <w:left w:val="none" w:sz="0" w:space="0" w:color="auto"/>
        <w:bottom w:val="none" w:sz="0" w:space="0" w:color="auto"/>
        <w:right w:val="none" w:sz="0" w:space="0" w:color="auto"/>
      </w:divBdr>
    </w:div>
    <w:div w:id="300042244">
      <w:bodyDiv w:val="1"/>
      <w:marLeft w:val="0"/>
      <w:marRight w:val="0"/>
      <w:marTop w:val="0"/>
      <w:marBottom w:val="0"/>
      <w:divBdr>
        <w:top w:val="none" w:sz="0" w:space="0" w:color="auto"/>
        <w:left w:val="none" w:sz="0" w:space="0" w:color="auto"/>
        <w:bottom w:val="none" w:sz="0" w:space="0" w:color="auto"/>
        <w:right w:val="none" w:sz="0" w:space="0" w:color="auto"/>
      </w:divBdr>
      <w:divsChild>
        <w:div w:id="1457141858">
          <w:marLeft w:val="0"/>
          <w:marRight w:val="0"/>
          <w:marTop w:val="1200"/>
          <w:marBottom w:val="0"/>
          <w:divBdr>
            <w:top w:val="none" w:sz="0" w:space="0" w:color="auto"/>
            <w:left w:val="none" w:sz="0" w:space="0" w:color="auto"/>
            <w:bottom w:val="none" w:sz="0" w:space="0" w:color="auto"/>
            <w:right w:val="none" w:sz="0" w:space="0" w:color="auto"/>
          </w:divBdr>
        </w:div>
      </w:divsChild>
    </w:div>
    <w:div w:id="301234884">
      <w:bodyDiv w:val="1"/>
      <w:marLeft w:val="0"/>
      <w:marRight w:val="0"/>
      <w:marTop w:val="0"/>
      <w:marBottom w:val="0"/>
      <w:divBdr>
        <w:top w:val="none" w:sz="0" w:space="0" w:color="auto"/>
        <w:left w:val="none" w:sz="0" w:space="0" w:color="auto"/>
        <w:bottom w:val="none" w:sz="0" w:space="0" w:color="auto"/>
        <w:right w:val="none" w:sz="0" w:space="0" w:color="auto"/>
      </w:divBdr>
    </w:div>
    <w:div w:id="313069085">
      <w:bodyDiv w:val="1"/>
      <w:marLeft w:val="0"/>
      <w:marRight w:val="0"/>
      <w:marTop w:val="0"/>
      <w:marBottom w:val="0"/>
      <w:divBdr>
        <w:top w:val="none" w:sz="0" w:space="0" w:color="auto"/>
        <w:left w:val="none" w:sz="0" w:space="0" w:color="auto"/>
        <w:bottom w:val="none" w:sz="0" w:space="0" w:color="auto"/>
        <w:right w:val="none" w:sz="0" w:space="0" w:color="auto"/>
      </w:divBdr>
    </w:div>
    <w:div w:id="326373231">
      <w:bodyDiv w:val="1"/>
      <w:marLeft w:val="0"/>
      <w:marRight w:val="0"/>
      <w:marTop w:val="0"/>
      <w:marBottom w:val="0"/>
      <w:divBdr>
        <w:top w:val="none" w:sz="0" w:space="0" w:color="auto"/>
        <w:left w:val="none" w:sz="0" w:space="0" w:color="auto"/>
        <w:bottom w:val="none" w:sz="0" w:space="0" w:color="auto"/>
        <w:right w:val="none" w:sz="0" w:space="0" w:color="auto"/>
      </w:divBdr>
      <w:divsChild>
        <w:div w:id="600843348">
          <w:marLeft w:val="0"/>
          <w:marRight w:val="0"/>
          <w:marTop w:val="0"/>
          <w:marBottom w:val="0"/>
          <w:divBdr>
            <w:top w:val="none" w:sz="0" w:space="0" w:color="auto"/>
            <w:left w:val="none" w:sz="0" w:space="0" w:color="auto"/>
            <w:bottom w:val="none" w:sz="0" w:space="0" w:color="auto"/>
            <w:right w:val="none" w:sz="0" w:space="0" w:color="auto"/>
          </w:divBdr>
        </w:div>
        <w:div w:id="1074351397">
          <w:marLeft w:val="0"/>
          <w:marRight w:val="0"/>
          <w:marTop w:val="0"/>
          <w:marBottom w:val="0"/>
          <w:divBdr>
            <w:top w:val="none" w:sz="0" w:space="0" w:color="auto"/>
            <w:left w:val="none" w:sz="0" w:space="0" w:color="auto"/>
            <w:bottom w:val="none" w:sz="0" w:space="0" w:color="auto"/>
            <w:right w:val="none" w:sz="0" w:space="0" w:color="auto"/>
          </w:divBdr>
        </w:div>
        <w:div w:id="370955077">
          <w:marLeft w:val="0"/>
          <w:marRight w:val="0"/>
          <w:marTop w:val="0"/>
          <w:marBottom w:val="0"/>
          <w:divBdr>
            <w:top w:val="none" w:sz="0" w:space="0" w:color="auto"/>
            <w:left w:val="none" w:sz="0" w:space="0" w:color="auto"/>
            <w:bottom w:val="none" w:sz="0" w:space="0" w:color="auto"/>
            <w:right w:val="none" w:sz="0" w:space="0" w:color="auto"/>
          </w:divBdr>
        </w:div>
        <w:div w:id="480345049">
          <w:marLeft w:val="0"/>
          <w:marRight w:val="0"/>
          <w:marTop w:val="0"/>
          <w:marBottom w:val="0"/>
          <w:divBdr>
            <w:top w:val="none" w:sz="0" w:space="0" w:color="auto"/>
            <w:left w:val="none" w:sz="0" w:space="0" w:color="auto"/>
            <w:bottom w:val="none" w:sz="0" w:space="0" w:color="auto"/>
            <w:right w:val="none" w:sz="0" w:space="0" w:color="auto"/>
          </w:divBdr>
        </w:div>
        <w:div w:id="1824927938">
          <w:marLeft w:val="0"/>
          <w:marRight w:val="0"/>
          <w:marTop w:val="0"/>
          <w:marBottom w:val="0"/>
          <w:divBdr>
            <w:top w:val="none" w:sz="0" w:space="0" w:color="auto"/>
            <w:left w:val="none" w:sz="0" w:space="0" w:color="auto"/>
            <w:bottom w:val="none" w:sz="0" w:space="0" w:color="auto"/>
            <w:right w:val="none" w:sz="0" w:space="0" w:color="auto"/>
          </w:divBdr>
        </w:div>
      </w:divsChild>
    </w:div>
    <w:div w:id="338823162">
      <w:bodyDiv w:val="1"/>
      <w:marLeft w:val="0"/>
      <w:marRight w:val="0"/>
      <w:marTop w:val="0"/>
      <w:marBottom w:val="0"/>
      <w:divBdr>
        <w:top w:val="none" w:sz="0" w:space="0" w:color="auto"/>
        <w:left w:val="none" w:sz="0" w:space="0" w:color="auto"/>
        <w:bottom w:val="none" w:sz="0" w:space="0" w:color="auto"/>
        <w:right w:val="none" w:sz="0" w:space="0" w:color="auto"/>
      </w:divBdr>
    </w:div>
    <w:div w:id="351230401">
      <w:bodyDiv w:val="1"/>
      <w:marLeft w:val="0"/>
      <w:marRight w:val="0"/>
      <w:marTop w:val="0"/>
      <w:marBottom w:val="0"/>
      <w:divBdr>
        <w:top w:val="none" w:sz="0" w:space="0" w:color="auto"/>
        <w:left w:val="none" w:sz="0" w:space="0" w:color="auto"/>
        <w:bottom w:val="none" w:sz="0" w:space="0" w:color="auto"/>
        <w:right w:val="none" w:sz="0" w:space="0" w:color="auto"/>
      </w:divBdr>
    </w:div>
    <w:div w:id="606352123">
      <w:bodyDiv w:val="1"/>
      <w:marLeft w:val="0"/>
      <w:marRight w:val="0"/>
      <w:marTop w:val="0"/>
      <w:marBottom w:val="0"/>
      <w:divBdr>
        <w:top w:val="none" w:sz="0" w:space="0" w:color="auto"/>
        <w:left w:val="none" w:sz="0" w:space="0" w:color="auto"/>
        <w:bottom w:val="none" w:sz="0" w:space="0" w:color="auto"/>
        <w:right w:val="none" w:sz="0" w:space="0" w:color="auto"/>
      </w:divBdr>
    </w:div>
    <w:div w:id="636108434">
      <w:bodyDiv w:val="1"/>
      <w:marLeft w:val="0"/>
      <w:marRight w:val="0"/>
      <w:marTop w:val="0"/>
      <w:marBottom w:val="0"/>
      <w:divBdr>
        <w:top w:val="none" w:sz="0" w:space="0" w:color="auto"/>
        <w:left w:val="none" w:sz="0" w:space="0" w:color="auto"/>
        <w:bottom w:val="none" w:sz="0" w:space="0" w:color="auto"/>
        <w:right w:val="none" w:sz="0" w:space="0" w:color="auto"/>
      </w:divBdr>
      <w:divsChild>
        <w:div w:id="1816489998">
          <w:marLeft w:val="0"/>
          <w:marRight w:val="0"/>
          <w:marTop w:val="0"/>
          <w:marBottom w:val="0"/>
          <w:divBdr>
            <w:top w:val="none" w:sz="0" w:space="0" w:color="auto"/>
            <w:left w:val="none" w:sz="0" w:space="0" w:color="auto"/>
            <w:bottom w:val="none" w:sz="0" w:space="0" w:color="auto"/>
            <w:right w:val="none" w:sz="0" w:space="0" w:color="auto"/>
          </w:divBdr>
        </w:div>
        <w:div w:id="1920094431">
          <w:marLeft w:val="0"/>
          <w:marRight w:val="0"/>
          <w:marTop w:val="0"/>
          <w:marBottom w:val="0"/>
          <w:divBdr>
            <w:top w:val="none" w:sz="0" w:space="0" w:color="auto"/>
            <w:left w:val="none" w:sz="0" w:space="0" w:color="auto"/>
            <w:bottom w:val="none" w:sz="0" w:space="0" w:color="auto"/>
            <w:right w:val="none" w:sz="0" w:space="0" w:color="auto"/>
          </w:divBdr>
        </w:div>
        <w:div w:id="752706147">
          <w:marLeft w:val="0"/>
          <w:marRight w:val="0"/>
          <w:marTop w:val="0"/>
          <w:marBottom w:val="0"/>
          <w:divBdr>
            <w:top w:val="none" w:sz="0" w:space="0" w:color="auto"/>
            <w:left w:val="none" w:sz="0" w:space="0" w:color="auto"/>
            <w:bottom w:val="none" w:sz="0" w:space="0" w:color="auto"/>
            <w:right w:val="none" w:sz="0" w:space="0" w:color="auto"/>
          </w:divBdr>
        </w:div>
      </w:divsChild>
    </w:div>
    <w:div w:id="784542841">
      <w:bodyDiv w:val="1"/>
      <w:marLeft w:val="0"/>
      <w:marRight w:val="0"/>
      <w:marTop w:val="0"/>
      <w:marBottom w:val="0"/>
      <w:divBdr>
        <w:top w:val="none" w:sz="0" w:space="0" w:color="auto"/>
        <w:left w:val="none" w:sz="0" w:space="0" w:color="auto"/>
        <w:bottom w:val="none" w:sz="0" w:space="0" w:color="auto"/>
        <w:right w:val="none" w:sz="0" w:space="0" w:color="auto"/>
      </w:divBdr>
    </w:div>
    <w:div w:id="827745322">
      <w:bodyDiv w:val="1"/>
      <w:marLeft w:val="0"/>
      <w:marRight w:val="0"/>
      <w:marTop w:val="0"/>
      <w:marBottom w:val="0"/>
      <w:divBdr>
        <w:top w:val="none" w:sz="0" w:space="0" w:color="auto"/>
        <w:left w:val="none" w:sz="0" w:space="0" w:color="auto"/>
        <w:bottom w:val="none" w:sz="0" w:space="0" w:color="auto"/>
        <w:right w:val="none" w:sz="0" w:space="0" w:color="auto"/>
      </w:divBdr>
    </w:div>
    <w:div w:id="958679641">
      <w:bodyDiv w:val="1"/>
      <w:marLeft w:val="0"/>
      <w:marRight w:val="0"/>
      <w:marTop w:val="0"/>
      <w:marBottom w:val="0"/>
      <w:divBdr>
        <w:top w:val="none" w:sz="0" w:space="0" w:color="auto"/>
        <w:left w:val="none" w:sz="0" w:space="0" w:color="auto"/>
        <w:bottom w:val="none" w:sz="0" w:space="0" w:color="auto"/>
        <w:right w:val="none" w:sz="0" w:space="0" w:color="auto"/>
      </w:divBdr>
    </w:div>
    <w:div w:id="1081684827">
      <w:bodyDiv w:val="1"/>
      <w:marLeft w:val="0"/>
      <w:marRight w:val="0"/>
      <w:marTop w:val="0"/>
      <w:marBottom w:val="0"/>
      <w:divBdr>
        <w:top w:val="none" w:sz="0" w:space="0" w:color="auto"/>
        <w:left w:val="none" w:sz="0" w:space="0" w:color="auto"/>
        <w:bottom w:val="none" w:sz="0" w:space="0" w:color="auto"/>
        <w:right w:val="none" w:sz="0" w:space="0" w:color="auto"/>
      </w:divBdr>
    </w:div>
    <w:div w:id="1090394423">
      <w:bodyDiv w:val="1"/>
      <w:marLeft w:val="0"/>
      <w:marRight w:val="0"/>
      <w:marTop w:val="0"/>
      <w:marBottom w:val="0"/>
      <w:divBdr>
        <w:top w:val="none" w:sz="0" w:space="0" w:color="auto"/>
        <w:left w:val="none" w:sz="0" w:space="0" w:color="auto"/>
        <w:bottom w:val="none" w:sz="0" w:space="0" w:color="auto"/>
        <w:right w:val="none" w:sz="0" w:space="0" w:color="auto"/>
      </w:divBdr>
    </w:div>
    <w:div w:id="1114447609">
      <w:bodyDiv w:val="1"/>
      <w:marLeft w:val="0"/>
      <w:marRight w:val="0"/>
      <w:marTop w:val="0"/>
      <w:marBottom w:val="0"/>
      <w:divBdr>
        <w:top w:val="none" w:sz="0" w:space="0" w:color="auto"/>
        <w:left w:val="none" w:sz="0" w:space="0" w:color="auto"/>
        <w:bottom w:val="none" w:sz="0" w:space="0" w:color="auto"/>
        <w:right w:val="none" w:sz="0" w:space="0" w:color="auto"/>
      </w:divBdr>
    </w:div>
    <w:div w:id="1239055141">
      <w:bodyDiv w:val="1"/>
      <w:marLeft w:val="0"/>
      <w:marRight w:val="0"/>
      <w:marTop w:val="0"/>
      <w:marBottom w:val="0"/>
      <w:divBdr>
        <w:top w:val="none" w:sz="0" w:space="0" w:color="auto"/>
        <w:left w:val="none" w:sz="0" w:space="0" w:color="auto"/>
        <w:bottom w:val="none" w:sz="0" w:space="0" w:color="auto"/>
        <w:right w:val="none" w:sz="0" w:space="0" w:color="auto"/>
      </w:divBdr>
    </w:div>
    <w:div w:id="1239751794">
      <w:bodyDiv w:val="1"/>
      <w:marLeft w:val="0"/>
      <w:marRight w:val="0"/>
      <w:marTop w:val="0"/>
      <w:marBottom w:val="0"/>
      <w:divBdr>
        <w:top w:val="none" w:sz="0" w:space="0" w:color="auto"/>
        <w:left w:val="none" w:sz="0" w:space="0" w:color="auto"/>
        <w:bottom w:val="none" w:sz="0" w:space="0" w:color="auto"/>
        <w:right w:val="none" w:sz="0" w:space="0" w:color="auto"/>
      </w:divBdr>
    </w:div>
    <w:div w:id="1472938151">
      <w:bodyDiv w:val="1"/>
      <w:marLeft w:val="0"/>
      <w:marRight w:val="0"/>
      <w:marTop w:val="0"/>
      <w:marBottom w:val="0"/>
      <w:divBdr>
        <w:top w:val="none" w:sz="0" w:space="0" w:color="auto"/>
        <w:left w:val="none" w:sz="0" w:space="0" w:color="auto"/>
        <w:bottom w:val="none" w:sz="0" w:space="0" w:color="auto"/>
        <w:right w:val="none" w:sz="0" w:space="0" w:color="auto"/>
      </w:divBdr>
    </w:div>
    <w:div w:id="2035032909">
      <w:bodyDiv w:val="1"/>
      <w:marLeft w:val="0"/>
      <w:marRight w:val="0"/>
      <w:marTop w:val="0"/>
      <w:marBottom w:val="0"/>
      <w:divBdr>
        <w:top w:val="none" w:sz="0" w:space="0" w:color="auto"/>
        <w:left w:val="none" w:sz="0" w:space="0" w:color="auto"/>
        <w:bottom w:val="none" w:sz="0" w:space="0" w:color="auto"/>
        <w:right w:val="none" w:sz="0" w:space="0" w:color="auto"/>
      </w:divBdr>
    </w:div>
    <w:div w:id="2051611069">
      <w:bodyDiv w:val="1"/>
      <w:marLeft w:val="0"/>
      <w:marRight w:val="0"/>
      <w:marTop w:val="0"/>
      <w:marBottom w:val="0"/>
      <w:divBdr>
        <w:top w:val="none" w:sz="0" w:space="0" w:color="auto"/>
        <w:left w:val="none" w:sz="0" w:space="0" w:color="auto"/>
        <w:bottom w:val="none" w:sz="0" w:space="0" w:color="auto"/>
        <w:right w:val="none" w:sz="0" w:space="0" w:color="auto"/>
      </w:divBdr>
    </w:div>
    <w:div w:id="2086804923">
      <w:bodyDiv w:val="1"/>
      <w:marLeft w:val="0"/>
      <w:marRight w:val="0"/>
      <w:marTop w:val="0"/>
      <w:marBottom w:val="0"/>
      <w:divBdr>
        <w:top w:val="none" w:sz="0" w:space="0" w:color="auto"/>
        <w:left w:val="none" w:sz="0" w:space="0" w:color="auto"/>
        <w:bottom w:val="none" w:sz="0" w:space="0" w:color="auto"/>
        <w:right w:val="none" w:sz="0" w:space="0" w:color="auto"/>
      </w:divBdr>
    </w:div>
    <w:div w:id="2089378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nul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publications.computer.org/multimedia-magazine/" TargetMode="External"/><Relationship Id="rId12" Type="http://schemas.openxmlformats.org/officeDocument/2006/relationships/hyperlink" Target="mailto:chens@cs.fiu.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igi-global.com/authorseditors/titlesubmission/newproject.aspx" TargetMode="External"/><Relationship Id="rId1" Type="http://schemas.openxmlformats.org/officeDocument/2006/relationships/numbering" Target="numbering.xml"/><Relationship Id="rId6" Type="http://schemas.openxmlformats.org/officeDocument/2006/relationships/hyperlink" Target="https://www.computer.org/web/tcmc/join-tcmc" TargetMode="External"/><Relationship Id="rId11" Type="http://schemas.openxmlformats.org/officeDocument/2006/relationships/hyperlink" Target="https://mc.manuscriptcentral.com/mm-cs" TargetMode="External"/><Relationship Id="rId5" Type="http://schemas.openxmlformats.org/officeDocument/2006/relationships/hyperlink" Target="https://www.computer.org/web/tcmc/index" TargetMode="External"/><Relationship Id="rId15" Type="http://schemas.openxmlformats.org/officeDocument/2006/relationships/hyperlink" Target="http://www.igi-global.com/ijmdem" TargetMode="External"/><Relationship Id="rId10" Type="http://schemas.openxmlformats.org/officeDocument/2006/relationships/hyperlink" Target="https://www.computer.org/web/peer-review/magazines" TargetMode="External"/><Relationship Id="rId4" Type="http://schemas.openxmlformats.org/officeDocument/2006/relationships/webSettings" Target="webSettings.xml"/><Relationship Id="rId9" Type="http://schemas.openxmlformats.org/officeDocument/2006/relationships/hyperlink" Target="https://www.computer.org/web/peer-review/magazines"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Pages>
  <Words>752</Words>
  <Characters>4290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UWB</Company>
  <LinksUpToDate>false</LinksUpToDate>
  <CharactersWithSpaces>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 Chen</dc:creator>
  <cp:keywords/>
  <dc:description/>
  <cp:lastModifiedBy>Min Chen</cp:lastModifiedBy>
  <cp:revision>4</cp:revision>
  <dcterms:created xsi:type="dcterms:W3CDTF">2018-10-21T21:32:00Z</dcterms:created>
  <dcterms:modified xsi:type="dcterms:W3CDTF">2018-10-21T21:37:00Z</dcterms:modified>
</cp:coreProperties>
</file>