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null)"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CellMar>
          <w:left w:w="0" w:type="dxa"/>
          <w:right w:w="0" w:type="dxa"/>
        </w:tblCellMar>
        <w:tblLook w:val="04A0" w:firstRow="1" w:lastRow="0" w:firstColumn="1" w:lastColumn="0" w:noHBand="0" w:noVBand="1"/>
      </w:tblPr>
      <w:tblGrid>
        <w:gridCol w:w="5150"/>
        <w:gridCol w:w="244"/>
        <w:gridCol w:w="3966"/>
      </w:tblGrid>
      <w:tr w:rsidR="0028193F" w:rsidTr="002E688C">
        <w:trPr>
          <w:trHeight w:val="1772"/>
        </w:trPr>
        <w:tc>
          <w:tcPr>
            <w:tcW w:w="9360" w:type="dxa"/>
            <w:gridSpan w:val="3"/>
            <w:tcBorders>
              <w:top w:val="nil"/>
              <w:left w:val="nil"/>
              <w:bottom w:val="single" w:sz="8" w:space="0" w:color="auto"/>
              <w:right w:val="nil"/>
            </w:tcBorders>
            <w:shd w:val="clear" w:color="auto" w:fill="FFFFFF"/>
            <w:tcMar>
              <w:top w:w="0" w:type="dxa"/>
              <w:left w:w="108" w:type="dxa"/>
              <w:bottom w:w="0" w:type="dxa"/>
              <w:right w:w="108" w:type="dxa"/>
            </w:tcMar>
          </w:tcPr>
          <w:p w:rsidR="0028193F" w:rsidRDefault="0028193F">
            <w:pPr>
              <w:pStyle w:val="Heading2"/>
              <w:ind w:left="-142" w:right="-167"/>
              <w:jc w:val="center"/>
              <w:rPr>
                <w:color w:val="333333"/>
                <w:sz w:val="32"/>
                <w:szCs w:val="32"/>
              </w:rPr>
            </w:pPr>
            <w:r>
              <w:rPr>
                <w:color w:val="333333"/>
                <w:sz w:val="32"/>
                <w:szCs w:val="32"/>
              </w:rPr>
              <w:t>Technical Committee on Multimedia Computing (TCMC)</w:t>
            </w:r>
          </w:p>
          <w:p w:rsidR="0028193F" w:rsidRDefault="0039768D">
            <w:pPr>
              <w:spacing w:after="120"/>
              <w:jc w:val="center"/>
              <w:rPr>
                <w:color w:val="555555"/>
                <w:sz w:val="28"/>
                <w:szCs w:val="28"/>
              </w:rPr>
            </w:pPr>
            <w:hyperlink r:id="rId5" w:history="1">
              <w:r w:rsidR="0028193F">
                <w:rPr>
                  <w:rStyle w:val="Hyperlink"/>
                  <w:sz w:val="28"/>
                  <w:szCs w:val="28"/>
                </w:rPr>
                <w:t>https://www.computer.org/web/tcmc/index</w:t>
              </w:r>
            </w:hyperlink>
          </w:p>
          <w:p w:rsidR="0028193F" w:rsidRDefault="0028193F">
            <w:pPr>
              <w:spacing w:after="120"/>
              <w:jc w:val="center"/>
              <w:rPr>
                <w:b/>
                <w:bCs/>
                <w:color w:val="000000"/>
              </w:rPr>
            </w:pPr>
            <w:r>
              <w:rPr>
                <w:b/>
                <w:bCs/>
                <w:color w:val="000000"/>
                <w:sz w:val="28"/>
                <w:szCs w:val="28"/>
              </w:rPr>
              <w:t xml:space="preserve">Welcome to the </w:t>
            </w:r>
            <w:r w:rsidR="00EF3666">
              <w:rPr>
                <w:b/>
                <w:bCs/>
                <w:color w:val="000000"/>
                <w:sz w:val="28"/>
                <w:szCs w:val="28"/>
              </w:rPr>
              <w:t>March</w:t>
            </w:r>
            <w:r w:rsidR="00570404">
              <w:rPr>
                <w:b/>
                <w:bCs/>
                <w:color w:val="000000"/>
                <w:sz w:val="28"/>
                <w:szCs w:val="28"/>
              </w:rPr>
              <w:t xml:space="preserve"> </w:t>
            </w:r>
            <w:r>
              <w:rPr>
                <w:b/>
                <w:bCs/>
                <w:color w:val="000000"/>
                <w:sz w:val="28"/>
                <w:szCs w:val="28"/>
              </w:rPr>
              <w:t>2</w:t>
            </w:r>
            <w:r>
              <w:rPr>
                <w:b/>
                <w:bCs/>
                <w:sz w:val="28"/>
                <w:szCs w:val="28"/>
              </w:rPr>
              <w:t>01</w:t>
            </w:r>
            <w:r w:rsidR="00570404">
              <w:rPr>
                <w:b/>
                <w:bCs/>
                <w:sz w:val="28"/>
                <w:szCs w:val="28"/>
              </w:rPr>
              <w:t>8</w:t>
            </w:r>
            <w:r>
              <w:rPr>
                <w:b/>
                <w:bCs/>
                <w:color w:val="000000"/>
                <w:sz w:val="28"/>
                <w:szCs w:val="28"/>
              </w:rPr>
              <w:t xml:space="preserve"> edition of the IEEE-TCMC monthly newsletter</w:t>
            </w:r>
          </w:p>
          <w:p w:rsidR="0028193F" w:rsidRDefault="0028193F">
            <w:pPr>
              <w:pStyle w:val="Heading2"/>
              <w:ind w:left="-142" w:right="-167"/>
              <w:jc w:val="center"/>
              <w:rPr>
                <w:rFonts w:ascii="Calibri" w:hAnsi="Calibri"/>
                <w:color w:val="000000"/>
                <w:sz w:val="20"/>
                <w:szCs w:val="20"/>
              </w:rPr>
            </w:pPr>
          </w:p>
          <w:p w:rsidR="0028193F" w:rsidRDefault="0028193F">
            <w:pPr>
              <w:pStyle w:val="Heading2"/>
              <w:ind w:left="-142" w:right="-167"/>
              <w:jc w:val="center"/>
              <w:rPr>
                <w:rFonts w:ascii="Calibri" w:hAnsi="Calibri"/>
                <w:b w:val="0"/>
                <w:bCs w:val="0"/>
                <w:color w:val="000000"/>
                <w:sz w:val="24"/>
                <w:szCs w:val="24"/>
              </w:rPr>
            </w:pPr>
            <w:r>
              <w:rPr>
                <w:rFonts w:ascii="Calibri" w:hAnsi="Calibri"/>
                <w:color w:val="000000"/>
                <w:sz w:val="24"/>
                <w:szCs w:val="24"/>
              </w:rPr>
              <w:t>To join TCMC:</w:t>
            </w:r>
            <w:r>
              <w:rPr>
                <w:rFonts w:ascii="Calibri" w:hAnsi="Calibri"/>
                <w:b w:val="0"/>
                <w:bCs w:val="0"/>
                <w:color w:val="000000"/>
                <w:sz w:val="24"/>
                <w:szCs w:val="24"/>
              </w:rPr>
              <w:t xml:space="preserve"> </w:t>
            </w:r>
            <w:hyperlink r:id="rId6" w:history="1">
              <w:r>
                <w:rPr>
                  <w:rStyle w:val="Hyperlink"/>
                  <w:rFonts w:ascii="Calibri" w:hAnsi="Calibri"/>
                  <w:b w:val="0"/>
                  <w:bCs w:val="0"/>
                  <w:sz w:val="24"/>
                  <w:szCs w:val="24"/>
                </w:rPr>
                <w:t>https://www.computer.org/web/tcmc/join-tcmc</w:t>
              </w:r>
            </w:hyperlink>
          </w:p>
          <w:p w:rsidR="0028193F" w:rsidRDefault="0028193F">
            <w:pPr>
              <w:spacing w:after="120"/>
              <w:jc w:val="center"/>
              <w:rPr>
                <w:color w:val="000000"/>
                <w:sz w:val="28"/>
                <w:szCs w:val="28"/>
              </w:rPr>
            </w:pPr>
          </w:p>
        </w:tc>
      </w:tr>
      <w:tr w:rsidR="0028193F" w:rsidTr="002E688C">
        <w:trPr>
          <w:trHeight w:val="1772"/>
        </w:trPr>
        <w:tc>
          <w:tcPr>
            <w:tcW w:w="9360" w:type="dxa"/>
            <w:gridSpan w:val="3"/>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rsidR="0028193F" w:rsidRDefault="0028193F">
            <w:pPr>
              <w:spacing w:after="120"/>
              <w:rPr>
                <w:color w:val="000000"/>
                <w:sz w:val="28"/>
                <w:szCs w:val="28"/>
              </w:rPr>
            </w:pPr>
            <w:r>
              <w:rPr>
                <w:color w:val="000000"/>
                <w:sz w:val="28"/>
                <w:szCs w:val="28"/>
              </w:rPr>
              <w:t>This month's topics include:</w:t>
            </w:r>
          </w:p>
          <w:p w:rsidR="0028193F" w:rsidRDefault="0028193F">
            <w:pPr>
              <w:spacing w:after="120"/>
              <w:rPr>
                <w:color w:val="000000"/>
                <w:sz w:val="28"/>
                <w:szCs w:val="28"/>
              </w:rPr>
            </w:pPr>
            <w:r>
              <w:rPr>
                <w:color w:val="000000"/>
                <w:sz w:val="28"/>
                <w:szCs w:val="28"/>
              </w:rPr>
              <w:t>Call for Papers:</w:t>
            </w:r>
          </w:p>
          <w:p w:rsidR="00044852" w:rsidRDefault="00044852" w:rsidP="00044852">
            <w:pPr>
              <w:pStyle w:val="ListParagraph"/>
              <w:numPr>
                <w:ilvl w:val="0"/>
                <w:numId w:val="2"/>
              </w:numPr>
              <w:rPr>
                <w:rFonts w:ascii="Calibri" w:hAnsi="Calibri"/>
                <w:sz w:val="28"/>
                <w:szCs w:val="28"/>
              </w:rPr>
            </w:pPr>
            <w:r>
              <w:rPr>
                <w:rFonts w:ascii="Calibri" w:hAnsi="Calibri"/>
                <w:sz w:val="28"/>
                <w:szCs w:val="28"/>
              </w:rPr>
              <w:t>I</w:t>
            </w:r>
            <w:r w:rsidR="006475F9">
              <w:rPr>
                <w:rFonts w:ascii="Calibri" w:hAnsi="Calibri"/>
                <w:sz w:val="28"/>
                <w:szCs w:val="28"/>
              </w:rPr>
              <w:t xml:space="preserve">EEE </w:t>
            </w:r>
            <w:proofErr w:type="spellStart"/>
            <w:r w:rsidR="006475F9">
              <w:rPr>
                <w:rFonts w:ascii="Calibri" w:hAnsi="Calibri"/>
                <w:sz w:val="28"/>
                <w:szCs w:val="28"/>
              </w:rPr>
              <w:t>MultiMedia</w:t>
            </w:r>
            <w:proofErr w:type="spellEnd"/>
            <w:r w:rsidR="006475F9">
              <w:rPr>
                <w:rFonts w:ascii="Calibri" w:hAnsi="Calibri"/>
                <w:sz w:val="28"/>
                <w:szCs w:val="28"/>
              </w:rPr>
              <w:t xml:space="preserve"> </w:t>
            </w:r>
          </w:p>
          <w:p w:rsidR="00461AA6" w:rsidRDefault="00461AA6" w:rsidP="00570404">
            <w:pPr>
              <w:pStyle w:val="ListParagraph"/>
              <w:numPr>
                <w:ilvl w:val="0"/>
                <w:numId w:val="2"/>
              </w:numPr>
              <w:rPr>
                <w:rFonts w:ascii="Calibri" w:hAnsi="Calibri"/>
                <w:sz w:val="28"/>
                <w:szCs w:val="28"/>
              </w:rPr>
            </w:pPr>
            <w:r>
              <w:rPr>
                <w:rFonts w:ascii="Calibri" w:hAnsi="Calibri"/>
                <w:sz w:val="28"/>
                <w:szCs w:val="28"/>
              </w:rPr>
              <w:t xml:space="preserve">IEEE </w:t>
            </w:r>
            <w:proofErr w:type="spellStart"/>
            <w:r>
              <w:rPr>
                <w:rFonts w:ascii="Calibri" w:hAnsi="Calibri"/>
                <w:sz w:val="28"/>
                <w:szCs w:val="28"/>
              </w:rPr>
              <w:t>BigMM</w:t>
            </w:r>
            <w:proofErr w:type="spellEnd"/>
            <w:r>
              <w:rPr>
                <w:rFonts w:ascii="Calibri" w:hAnsi="Calibri"/>
                <w:sz w:val="28"/>
                <w:szCs w:val="28"/>
              </w:rPr>
              <w:t xml:space="preserve"> 2018</w:t>
            </w:r>
          </w:p>
          <w:p w:rsidR="00461AA6" w:rsidRDefault="00461AA6" w:rsidP="00570404">
            <w:pPr>
              <w:pStyle w:val="ListParagraph"/>
              <w:numPr>
                <w:ilvl w:val="0"/>
                <w:numId w:val="2"/>
              </w:numPr>
              <w:rPr>
                <w:rFonts w:ascii="Calibri" w:hAnsi="Calibri"/>
                <w:sz w:val="28"/>
                <w:szCs w:val="28"/>
              </w:rPr>
            </w:pPr>
            <w:r>
              <w:rPr>
                <w:rFonts w:ascii="Calibri" w:hAnsi="Calibri"/>
                <w:sz w:val="28"/>
                <w:szCs w:val="28"/>
              </w:rPr>
              <w:t xml:space="preserve">IEEE </w:t>
            </w:r>
            <w:r w:rsidR="00992838">
              <w:rPr>
                <w:rFonts w:ascii="Calibri" w:hAnsi="Calibri"/>
                <w:sz w:val="28"/>
                <w:szCs w:val="28"/>
              </w:rPr>
              <w:t>IRI</w:t>
            </w:r>
            <w:r>
              <w:rPr>
                <w:rFonts w:ascii="Calibri" w:hAnsi="Calibri"/>
                <w:sz w:val="28"/>
                <w:szCs w:val="28"/>
              </w:rPr>
              <w:t xml:space="preserve"> 2018</w:t>
            </w:r>
          </w:p>
          <w:p w:rsidR="00570404" w:rsidRDefault="00570404" w:rsidP="00570404">
            <w:pPr>
              <w:pStyle w:val="ListParagraph"/>
              <w:numPr>
                <w:ilvl w:val="0"/>
                <w:numId w:val="2"/>
              </w:numPr>
              <w:rPr>
                <w:rFonts w:ascii="Calibri" w:hAnsi="Calibri"/>
                <w:sz w:val="28"/>
                <w:szCs w:val="28"/>
              </w:rPr>
            </w:pPr>
            <w:r>
              <w:rPr>
                <w:rFonts w:ascii="Calibri" w:hAnsi="Calibri"/>
                <w:sz w:val="28"/>
                <w:szCs w:val="28"/>
              </w:rPr>
              <w:t>IEEE BIBE 2018</w:t>
            </w:r>
          </w:p>
          <w:p w:rsidR="00FC3E12" w:rsidRDefault="00FC3E12" w:rsidP="00FC3E12">
            <w:pPr>
              <w:pStyle w:val="ListParagraph"/>
              <w:ind w:left="360"/>
              <w:rPr>
                <w:rFonts w:ascii="Calibri" w:hAnsi="Calibri"/>
                <w:sz w:val="28"/>
                <w:szCs w:val="28"/>
              </w:rPr>
            </w:pPr>
          </w:p>
          <w:p w:rsidR="005E56DA" w:rsidRDefault="005E56DA" w:rsidP="005E56DA">
            <w:pPr>
              <w:rPr>
                <w:rFonts w:ascii="Calibri" w:hAnsi="Calibri"/>
                <w:sz w:val="28"/>
                <w:szCs w:val="28"/>
              </w:rPr>
            </w:pPr>
            <w:r>
              <w:rPr>
                <w:rFonts w:ascii="Calibri" w:hAnsi="Calibri"/>
                <w:sz w:val="28"/>
                <w:szCs w:val="28"/>
              </w:rPr>
              <w:t xml:space="preserve">Call for </w:t>
            </w:r>
            <w:r w:rsidR="006475F9">
              <w:rPr>
                <w:rFonts w:ascii="Calibri" w:hAnsi="Calibri"/>
                <w:sz w:val="28"/>
                <w:szCs w:val="28"/>
              </w:rPr>
              <w:t>Nomination</w:t>
            </w:r>
            <w:r>
              <w:rPr>
                <w:rFonts w:ascii="Calibri" w:hAnsi="Calibri"/>
                <w:sz w:val="28"/>
                <w:szCs w:val="28"/>
              </w:rPr>
              <w:t>:</w:t>
            </w:r>
          </w:p>
          <w:p w:rsidR="006475F9" w:rsidRPr="005E56DA" w:rsidRDefault="005E56DA" w:rsidP="00461AA6">
            <w:pPr>
              <w:pStyle w:val="ListParagraph"/>
              <w:numPr>
                <w:ilvl w:val="0"/>
                <w:numId w:val="2"/>
              </w:numPr>
              <w:rPr>
                <w:rFonts w:ascii="Calibri" w:hAnsi="Calibri"/>
                <w:sz w:val="28"/>
                <w:szCs w:val="28"/>
              </w:rPr>
            </w:pPr>
            <w:r>
              <w:rPr>
                <w:rFonts w:ascii="Calibri" w:hAnsi="Calibri"/>
                <w:sz w:val="28"/>
                <w:szCs w:val="28"/>
              </w:rPr>
              <w:t xml:space="preserve">IEEE </w:t>
            </w:r>
            <w:proofErr w:type="spellStart"/>
            <w:r w:rsidR="006475F9">
              <w:rPr>
                <w:rFonts w:ascii="Calibri" w:hAnsi="Calibri"/>
                <w:sz w:val="28"/>
                <w:szCs w:val="28"/>
              </w:rPr>
              <w:t>MultiMedia</w:t>
            </w:r>
            <w:proofErr w:type="spellEnd"/>
            <w:r w:rsidR="006475F9" w:rsidRPr="006475F9">
              <w:rPr>
                <w:rFonts w:ascii="Calibri" w:hAnsi="Calibri"/>
                <w:sz w:val="28"/>
                <w:szCs w:val="28"/>
              </w:rPr>
              <w:t xml:space="preserve"> </w:t>
            </w:r>
            <w:r w:rsidR="006475F9" w:rsidRPr="006475F9">
              <w:rPr>
                <w:rFonts w:ascii="Calibri" w:hAnsi="Calibri"/>
                <w:sz w:val="28"/>
                <w:szCs w:val="28"/>
              </w:rPr>
              <w:t>2018 Best Paper Awards Nominations</w:t>
            </w:r>
          </w:p>
        </w:tc>
      </w:tr>
      <w:tr w:rsidR="0028193F" w:rsidTr="00AB46EF">
        <w:trPr>
          <w:trHeight w:val="575"/>
        </w:trPr>
        <w:tc>
          <w:tcPr>
            <w:tcW w:w="9360" w:type="dxa"/>
            <w:gridSpan w:val="3"/>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rsidR="0003683F" w:rsidRDefault="0028193F" w:rsidP="0003683F">
            <w:pPr>
              <w:spacing w:after="120"/>
              <w:jc w:val="center"/>
              <w:rPr>
                <w:b/>
                <w:bCs/>
                <w:color w:val="000000"/>
                <w:sz w:val="28"/>
                <w:szCs w:val="28"/>
              </w:rPr>
            </w:pPr>
            <w:r>
              <w:rPr>
                <w:b/>
                <w:bCs/>
                <w:color w:val="000000"/>
                <w:sz w:val="28"/>
                <w:szCs w:val="28"/>
              </w:rPr>
              <w:t>Call for Papers</w:t>
            </w:r>
          </w:p>
        </w:tc>
      </w:tr>
      <w:tr w:rsidR="009D7A30" w:rsidTr="00992AFF">
        <w:trPr>
          <w:trHeight w:val="1772"/>
        </w:trPr>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3683F" w:rsidRDefault="0003683F">
            <w:pPr>
              <w:ind w:right="-73"/>
              <w:rPr>
                <w:sz w:val="6"/>
                <w:szCs w:val="6"/>
              </w:rPr>
            </w:pPr>
          </w:p>
          <w:p w:rsidR="0003683F" w:rsidRDefault="0003683F">
            <w:pPr>
              <w:ind w:right="-73"/>
              <w:rPr>
                <w:sz w:val="6"/>
                <w:szCs w:val="6"/>
              </w:rPr>
            </w:pPr>
          </w:p>
          <w:p w:rsidR="002E2A1F" w:rsidRDefault="002E2A1F">
            <w:pPr>
              <w:ind w:right="-73"/>
              <w:rPr>
                <w:sz w:val="6"/>
                <w:szCs w:val="6"/>
              </w:rPr>
            </w:pPr>
          </w:p>
          <w:p w:rsidR="006475F9" w:rsidRPr="00BA0805" w:rsidRDefault="006475F9" w:rsidP="006475F9">
            <w:pPr>
              <w:rPr>
                <w:b/>
                <w:bCs/>
              </w:rPr>
            </w:pPr>
            <w:r w:rsidRPr="00BA0805">
              <w:rPr>
                <w:rFonts w:ascii="Arial" w:hAnsi="Arial" w:cs="Arial"/>
                <w:sz w:val="28"/>
                <w:szCs w:val="32"/>
              </w:rPr>
              <w:t>I</w:t>
            </w:r>
            <w:r>
              <w:rPr>
                <w:rFonts w:ascii="Arial" w:hAnsi="Arial" w:cs="Arial"/>
                <w:sz w:val="28"/>
                <w:szCs w:val="32"/>
              </w:rPr>
              <w:t xml:space="preserve">EEE </w:t>
            </w:r>
            <w:proofErr w:type="spellStart"/>
            <w:r>
              <w:rPr>
                <w:rFonts w:ascii="Arial" w:hAnsi="Arial" w:cs="Arial"/>
                <w:sz w:val="28"/>
                <w:szCs w:val="32"/>
              </w:rPr>
              <w:t>Multi</w:t>
            </w:r>
            <w:r>
              <w:rPr>
                <w:rFonts w:ascii="Arial" w:hAnsi="Arial" w:cs="Arial"/>
                <w:sz w:val="28"/>
                <w:szCs w:val="32"/>
              </w:rPr>
              <w:t>M</w:t>
            </w:r>
            <w:r>
              <w:rPr>
                <w:rFonts w:ascii="Arial" w:hAnsi="Arial" w:cs="Arial"/>
                <w:sz w:val="28"/>
                <w:szCs w:val="32"/>
              </w:rPr>
              <w:t>edia</w:t>
            </w:r>
            <w:proofErr w:type="spellEnd"/>
          </w:p>
          <w:p w:rsidR="002E2A1F" w:rsidRDefault="002E2A1F">
            <w:pPr>
              <w:ind w:right="-73"/>
              <w:rPr>
                <w:sz w:val="6"/>
                <w:szCs w:val="6"/>
              </w:rPr>
            </w:pPr>
          </w:p>
          <w:p w:rsidR="002E2A1F" w:rsidRPr="006475F9" w:rsidRDefault="006475F9">
            <w:pPr>
              <w:ind w:right="-73"/>
              <w:rPr>
                <w:rStyle w:val="Hyperlink"/>
              </w:rPr>
            </w:pPr>
            <w:hyperlink r:id="rId7" w:history="1">
              <w:r w:rsidRPr="006475F9">
                <w:rPr>
                  <w:rStyle w:val="Hyperlink"/>
                </w:rPr>
                <w:t>https://publications.computer.org/multimedia-magazine/</w:t>
              </w:r>
            </w:hyperlink>
          </w:p>
          <w:p w:rsidR="002E2A1F" w:rsidRDefault="002E2A1F">
            <w:pPr>
              <w:ind w:right="-73"/>
              <w:rPr>
                <w:sz w:val="6"/>
                <w:szCs w:val="6"/>
              </w:rPr>
            </w:pPr>
          </w:p>
          <w:p w:rsidR="002E2A1F" w:rsidRDefault="002E2A1F">
            <w:pPr>
              <w:ind w:right="-73"/>
              <w:rPr>
                <w:sz w:val="6"/>
                <w:szCs w:val="6"/>
              </w:rPr>
            </w:pPr>
          </w:p>
          <w:p w:rsidR="002E2A1F" w:rsidRDefault="006475F9" w:rsidP="006475F9">
            <w:pPr>
              <w:autoSpaceDE w:val="0"/>
              <w:autoSpaceDN w:val="0"/>
              <w:adjustRightInd w:val="0"/>
              <w:spacing w:line="280" w:lineRule="atLeast"/>
              <w:jc w:val="both"/>
              <w:rPr>
                <w:rFonts w:ascii="Calibri" w:hAnsi="Calibri"/>
                <w:color w:val="948A54"/>
                <w:sz w:val="22"/>
                <w:szCs w:val="22"/>
              </w:rPr>
            </w:pPr>
            <w:r w:rsidRPr="006475F9">
              <w:rPr>
                <w:rFonts w:ascii="Calibri" w:eastAsiaTheme="minorHAnsi" w:hAnsi="Calibri"/>
                <w:color w:val="948A54"/>
                <w:sz w:val="22"/>
                <w:szCs w:val="22"/>
              </w:rPr>
              <w:drawing>
                <wp:anchor distT="0" distB="0" distL="114300" distR="114300" simplePos="0" relativeHeight="251659264" behindDoc="0" locked="0" layoutInCell="1" allowOverlap="1" wp14:anchorId="5810D4E1" wp14:editId="18C39E46">
                  <wp:simplePos x="0" y="0"/>
                  <wp:positionH relativeFrom="column">
                    <wp:posOffset>-62230</wp:posOffset>
                  </wp:positionH>
                  <wp:positionV relativeFrom="paragraph">
                    <wp:posOffset>-929640</wp:posOffset>
                  </wp:positionV>
                  <wp:extent cx="1301750" cy="1809115"/>
                  <wp:effectExtent l="0" t="0" r="0" b="635"/>
                  <wp:wrapSquare wrapText="bothSides"/>
                  <wp:docPr id="4" name="Content Placeholder 7">
                    <a:extLst xmlns:a="http://schemas.openxmlformats.org/drawingml/2006/main">
                      <a:ext uri="{FF2B5EF4-FFF2-40B4-BE49-F238E27FC236}">
                        <a16:creationId xmlns:a16="http://schemas.microsoft.com/office/drawing/2014/main" id="{0A4B08DE-128E-C04C-856B-79E9EFE7CA6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7">
                            <a:extLst>
                              <a:ext uri="{FF2B5EF4-FFF2-40B4-BE49-F238E27FC236}">
                                <a16:creationId xmlns:a16="http://schemas.microsoft.com/office/drawing/2014/main" id="{0A4B08DE-128E-C04C-856B-79E9EFE7CA63}"/>
                              </a:ext>
                            </a:extLst>
                          </pic:cNvPr>
                          <pic:cNvPicPr>
                            <a:picLocks noGrp="1" noChangeAspect="1"/>
                          </pic:cNvPicPr>
                        </pic:nvPicPr>
                        <pic:blipFill rotWithShape="1">
                          <a:blip r:embed="rId8" cstate="print">
                            <a:extLst>
                              <a:ext uri="{28A0092B-C50C-407E-A947-70E740481C1C}">
                                <a14:useLocalDpi xmlns:a14="http://schemas.microsoft.com/office/drawing/2010/main" val="0"/>
                              </a:ext>
                            </a:extLst>
                          </a:blip>
                          <a:srcRect l="3972" t="4293" r="5187" b="3274"/>
                          <a:stretch/>
                        </pic:blipFill>
                        <pic:spPr bwMode="auto">
                          <a:xfrm>
                            <a:off x="0" y="0"/>
                            <a:ext cx="1301750" cy="1809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75F9">
              <w:rPr>
                <w:rFonts w:ascii="Calibri" w:eastAsiaTheme="minorHAnsi" w:hAnsi="Calibri"/>
                <w:color w:val="948A54"/>
                <w:sz w:val="22"/>
                <w:szCs w:val="22"/>
              </w:rPr>
              <w:t xml:space="preserve">IEEE </w:t>
            </w:r>
            <w:proofErr w:type="spellStart"/>
            <w:r w:rsidRPr="006475F9">
              <w:rPr>
                <w:rFonts w:ascii="Calibri" w:eastAsiaTheme="minorHAnsi" w:hAnsi="Calibri"/>
                <w:color w:val="948A54"/>
                <w:sz w:val="22"/>
                <w:szCs w:val="22"/>
              </w:rPr>
              <w:t>MultiMedia</w:t>
            </w:r>
            <w:proofErr w:type="spellEnd"/>
            <w:r w:rsidRPr="006475F9">
              <w:rPr>
                <w:rFonts w:ascii="Calibri" w:eastAsiaTheme="minorHAnsi" w:hAnsi="Calibri"/>
                <w:color w:val="948A54"/>
                <w:sz w:val="22"/>
                <w:szCs w:val="22"/>
              </w:rPr>
              <w:t xml:space="preserve"> magazine seeks original articles discussing research and advanced practices in hardware and software, spanning the range from theory to working systems. We encourage our authors to write in a conversational style, presenting even technical material clearly and simply. </w:t>
            </w:r>
            <w:r w:rsidRPr="006475F9">
              <w:rPr>
                <w:rFonts w:ascii="Calibri" w:hAnsi="Calibri"/>
                <w:color w:val="948A54"/>
                <w:sz w:val="22"/>
                <w:szCs w:val="22"/>
              </w:rPr>
              <w:t xml:space="preserve">Articles submitted to IEEE </w:t>
            </w:r>
            <w:proofErr w:type="spellStart"/>
            <w:r w:rsidRPr="006475F9">
              <w:rPr>
                <w:rFonts w:ascii="Calibri" w:hAnsi="Calibri"/>
                <w:color w:val="948A54"/>
                <w:sz w:val="22"/>
                <w:szCs w:val="22"/>
              </w:rPr>
              <w:t>MultiMedia</w:t>
            </w:r>
            <w:proofErr w:type="spellEnd"/>
            <w:r w:rsidRPr="006475F9">
              <w:rPr>
                <w:rFonts w:ascii="Calibri" w:hAnsi="Calibri"/>
                <w:color w:val="948A54"/>
                <w:sz w:val="22"/>
                <w:szCs w:val="22"/>
              </w:rPr>
              <w:t xml:space="preserve"> should not exceed 6,500 words, including all text, the abstract, keywords, bibliography, and biographies. Each table and figure counts for 200 words. Please limit the number of references to the 12 most relevant. For more information and instructions </w:t>
            </w:r>
            <w:r w:rsidRPr="006475F9">
              <w:rPr>
                <w:rFonts w:ascii="Calibri" w:hAnsi="Calibri"/>
                <w:color w:val="948A54"/>
                <w:sz w:val="22"/>
                <w:szCs w:val="22"/>
              </w:rPr>
              <w:lastRenderedPageBreak/>
              <w:t>on presentation and formatting, please see our </w:t>
            </w:r>
            <w:hyperlink r:id="rId9" w:history="1">
              <w:r w:rsidRPr="006475F9">
                <w:rPr>
                  <w:rFonts w:ascii="Calibri" w:hAnsi="Calibri"/>
                  <w:color w:val="948A54"/>
                  <w:sz w:val="22"/>
                  <w:szCs w:val="22"/>
                </w:rPr>
                <w:t>author guidelines</w:t>
              </w:r>
            </w:hyperlink>
            <w:r w:rsidRPr="006475F9">
              <w:rPr>
                <w:rFonts w:ascii="Calibri" w:hAnsi="Calibri"/>
                <w:color w:val="948A54"/>
                <w:sz w:val="22"/>
                <w:szCs w:val="22"/>
              </w:rPr>
              <w:t xml:space="preserve"> (</w:t>
            </w:r>
            <w:hyperlink r:id="rId10" w:history="1">
              <w:r w:rsidRPr="006475F9">
                <w:rPr>
                  <w:rFonts w:ascii="Calibri" w:hAnsi="Calibri"/>
                  <w:color w:val="948A54"/>
                  <w:sz w:val="22"/>
                  <w:szCs w:val="22"/>
                </w:rPr>
                <w:t>https://www.computer.org/web/peer-review/magazines</w:t>
              </w:r>
            </w:hyperlink>
            <w:r w:rsidRPr="006475F9">
              <w:rPr>
                <w:rFonts w:ascii="Calibri" w:hAnsi="Calibri"/>
                <w:color w:val="948A54"/>
                <w:sz w:val="22"/>
                <w:szCs w:val="22"/>
              </w:rPr>
              <w:t>). Please submit through </w:t>
            </w:r>
            <w:hyperlink r:id="rId11" w:history="1">
              <w:r w:rsidRPr="006475F9">
                <w:rPr>
                  <w:rFonts w:ascii="Calibri" w:hAnsi="Calibri"/>
                  <w:color w:val="948A54"/>
                  <w:sz w:val="22"/>
                  <w:szCs w:val="22"/>
                </w:rPr>
                <w:t>ScholarOne Manuscripts</w:t>
              </w:r>
            </w:hyperlink>
            <w:r w:rsidRPr="006475F9">
              <w:rPr>
                <w:rFonts w:ascii="Calibri" w:hAnsi="Calibri"/>
                <w:color w:val="948A54"/>
                <w:sz w:val="22"/>
                <w:szCs w:val="22"/>
              </w:rPr>
              <w:t xml:space="preserve"> (</w:t>
            </w:r>
            <w:hyperlink r:id="rId12" w:history="1">
              <w:r w:rsidRPr="006475F9">
                <w:rPr>
                  <w:rFonts w:ascii="Calibri" w:hAnsi="Calibri"/>
                  <w:color w:val="948A54"/>
                  <w:sz w:val="22"/>
                  <w:szCs w:val="22"/>
                </w:rPr>
                <w:t>https://mc.manuscriptcentral.com/mm-cs</w:t>
              </w:r>
            </w:hyperlink>
            <w:r w:rsidRPr="006475F9">
              <w:rPr>
                <w:rFonts w:ascii="Calibri" w:hAnsi="Calibri"/>
                <w:color w:val="948A54"/>
                <w:sz w:val="22"/>
                <w:szCs w:val="22"/>
              </w:rPr>
              <w:t>).</w:t>
            </w:r>
          </w:p>
          <w:p w:rsidR="006475F9" w:rsidRDefault="006475F9" w:rsidP="006475F9">
            <w:pPr>
              <w:autoSpaceDE w:val="0"/>
              <w:autoSpaceDN w:val="0"/>
              <w:adjustRightInd w:val="0"/>
              <w:rPr>
                <w:rFonts w:ascii="Cambria" w:hAnsi="Cambria"/>
                <w:b/>
                <w:bCs/>
                <w:i/>
                <w:iCs/>
                <w:color w:val="4F81BD"/>
              </w:rPr>
            </w:pPr>
          </w:p>
          <w:p w:rsidR="006475F9" w:rsidRPr="006475F9" w:rsidRDefault="006475F9" w:rsidP="006475F9">
            <w:pPr>
              <w:autoSpaceDE w:val="0"/>
              <w:autoSpaceDN w:val="0"/>
              <w:adjustRightInd w:val="0"/>
              <w:rPr>
                <w:rFonts w:ascii="Cambria" w:hAnsi="Cambria"/>
                <w:b/>
                <w:bCs/>
                <w:i/>
                <w:iCs/>
                <w:color w:val="4F81BD"/>
              </w:rPr>
            </w:pPr>
            <w:r w:rsidRPr="006475F9">
              <w:rPr>
                <w:rFonts w:ascii="Cambria" w:hAnsi="Cambria"/>
                <w:b/>
                <w:bCs/>
                <w:i/>
                <w:iCs/>
                <w:color w:val="4F81BD"/>
              </w:rPr>
              <w:t>Editor-in-Chief</w:t>
            </w:r>
          </w:p>
          <w:p w:rsidR="006475F9" w:rsidRPr="006475F9" w:rsidRDefault="006475F9" w:rsidP="006475F9">
            <w:pPr>
              <w:autoSpaceDE w:val="0"/>
              <w:autoSpaceDN w:val="0"/>
              <w:adjustRightInd w:val="0"/>
              <w:rPr>
                <w:rFonts w:ascii="Calibri" w:hAnsi="Calibri"/>
                <w:color w:val="948A54"/>
                <w:sz w:val="22"/>
                <w:szCs w:val="22"/>
              </w:rPr>
            </w:pPr>
            <w:r w:rsidRPr="006475F9">
              <w:rPr>
                <w:rFonts w:ascii="Calibri" w:hAnsi="Calibri"/>
                <w:color w:val="948A54"/>
                <w:sz w:val="22"/>
                <w:szCs w:val="22"/>
              </w:rPr>
              <w:t>Shu-Ching Chen, Florida International University, USA</w:t>
            </w:r>
          </w:p>
          <w:p w:rsidR="006475F9" w:rsidRDefault="00461AA6" w:rsidP="006475F9">
            <w:pPr>
              <w:autoSpaceDE w:val="0"/>
              <w:autoSpaceDN w:val="0"/>
              <w:adjustRightInd w:val="0"/>
              <w:spacing w:line="280" w:lineRule="atLeast"/>
              <w:jc w:val="both"/>
              <w:rPr>
                <w:rFonts w:ascii="Calibri" w:hAnsi="Calibri"/>
                <w:color w:val="948A54"/>
                <w:sz w:val="22"/>
                <w:szCs w:val="22"/>
              </w:rPr>
            </w:pPr>
            <w:hyperlink r:id="rId13" w:history="1">
              <w:r w:rsidRPr="001F3A97">
                <w:rPr>
                  <w:rStyle w:val="Hyperlink"/>
                  <w:rFonts w:ascii="Calibri" w:hAnsi="Calibri"/>
                  <w:sz w:val="22"/>
                  <w:szCs w:val="22"/>
                </w:rPr>
                <w:t>chens@cs.fiu.edu</w:t>
              </w:r>
            </w:hyperlink>
          </w:p>
          <w:p w:rsidR="00461AA6" w:rsidRDefault="00461AA6" w:rsidP="006475F9">
            <w:pPr>
              <w:autoSpaceDE w:val="0"/>
              <w:autoSpaceDN w:val="0"/>
              <w:adjustRightInd w:val="0"/>
              <w:spacing w:line="280" w:lineRule="atLeast"/>
              <w:jc w:val="both"/>
              <w:rPr>
                <w:rFonts w:ascii="Calibri" w:hAnsi="Calibri"/>
                <w:color w:val="948A54"/>
                <w:sz w:val="22"/>
                <w:szCs w:val="22"/>
              </w:rPr>
            </w:pPr>
          </w:p>
          <w:p w:rsidR="00461AA6" w:rsidRDefault="00461AA6" w:rsidP="00461AA6">
            <w:pPr>
              <w:rPr>
                <w:rFonts w:ascii="Arial" w:hAnsi="Arial" w:cs="Arial"/>
                <w:sz w:val="28"/>
                <w:szCs w:val="32"/>
              </w:rPr>
            </w:pPr>
            <w:r>
              <w:rPr>
                <w:rFonts w:ascii="Arial" w:hAnsi="Arial" w:cs="Arial"/>
                <w:noProof/>
                <w:sz w:val="28"/>
                <w:szCs w:val="32"/>
                <w:lang w:eastAsia="zh-CN"/>
              </w:rPr>
              <w:drawing>
                <wp:inline distT="0" distB="0" distL="0" distR="0" wp14:anchorId="05EB1C07" wp14:editId="279EE068">
                  <wp:extent cx="2679539" cy="1016564"/>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w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15858" cy="1030343"/>
                          </a:xfrm>
                          <a:prstGeom prst="rect">
                            <a:avLst/>
                          </a:prstGeom>
                        </pic:spPr>
                      </pic:pic>
                    </a:graphicData>
                  </a:graphic>
                </wp:inline>
              </w:drawing>
            </w:r>
          </w:p>
          <w:p w:rsidR="00461AA6" w:rsidRDefault="00461AA6" w:rsidP="00461AA6">
            <w:pPr>
              <w:rPr>
                <w:rFonts w:ascii="Arial" w:hAnsi="Arial" w:cs="Arial"/>
                <w:sz w:val="28"/>
                <w:szCs w:val="32"/>
              </w:rPr>
            </w:pPr>
          </w:p>
          <w:p w:rsidR="00461AA6" w:rsidRPr="009D7A30" w:rsidRDefault="00461AA6" w:rsidP="00461AA6">
            <w:pPr>
              <w:rPr>
                <w:rStyle w:val="Hyperlink"/>
              </w:rPr>
            </w:pPr>
            <w:r w:rsidRPr="009D7A30">
              <w:rPr>
                <w:rStyle w:val="Hyperlink"/>
              </w:rPr>
              <w:t>http://www.bigmm2018.org/html/cfp.html</w:t>
            </w:r>
          </w:p>
          <w:p w:rsidR="00461AA6" w:rsidRPr="00BA0805" w:rsidRDefault="00461AA6" w:rsidP="00461AA6">
            <w:pPr>
              <w:rPr>
                <w:color w:val="948A54"/>
                <w:sz w:val="12"/>
                <w:szCs w:val="12"/>
              </w:rPr>
            </w:pPr>
          </w:p>
          <w:p w:rsidR="00461AA6" w:rsidRDefault="00461AA6" w:rsidP="00461AA6">
            <w:pPr>
              <w:rPr>
                <w:rFonts w:ascii="Calibri" w:eastAsiaTheme="minorHAnsi" w:hAnsi="Calibri"/>
                <w:color w:val="948A54"/>
                <w:sz w:val="22"/>
                <w:szCs w:val="22"/>
              </w:rPr>
            </w:pPr>
            <w:r w:rsidRPr="009D7A30">
              <w:rPr>
                <w:rFonts w:ascii="Calibri" w:eastAsiaTheme="minorHAnsi" w:hAnsi="Calibri"/>
                <w:color w:val="948A54"/>
                <w:sz w:val="22"/>
                <w:szCs w:val="22"/>
              </w:rPr>
              <w:t>Multimedia is increasingly becoming the "biggest big data" as the most important and valuable source for insights and information. In conjunction with ChinaMM-2018, the IEEE International Conference on Multimedia Big Data (</w:t>
            </w:r>
            <w:proofErr w:type="spellStart"/>
            <w:r w:rsidRPr="009D7A30">
              <w:rPr>
                <w:rFonts w:ascii="Calibri" w:eastAsiaTheme="minorHAnsi" w:hAnsi="Calibri"/>
                <w:color w:val="948A54"/>
                <w:sz w:val="22"/>
                <w:szCs w:val="22"/>
              </w:rPr>
              <w:t>BigMM</w:t>
            </w:r>
            <w:proofErr w:type="spellEnd"/>
            <w:r w:rsidRPr="009D7A30">
              <w:rPr>
                <w:rFonts w:ascii="Calibri" w:eastAsiaTheme="minorHAnsi" w:hAnsi="Calibri"/>
                <w:color w:val="948A54"/>
                <w:sz w:val="22"/>
                <w:szCs w:val="22"/>
              </w:rPr>
              <w:t>), sponsored by IEEE Technical Committee on Multimedia Computing (IEEE-TCMC) and IEEE Technical Committee on Semantic Computing (IEEE-TCSEM), aims to promote the exchange of the latest advances in multimedia from academia and industry. It is a world’s premier forum of leading scholars in the highly active multimedia big data research, development and applications.</w:t>
            </w:r>
          </w:p>
          <w:p w:rsidR="00461AA6" w:rsidRPr="009573D1" w:rsidRDefault="00461AA6" w:rsidP="00461AA6">
            <w:pPr>
              <w:pStyle w:val="Default"/>
              <w:rPr>
                <w:rFonts w:ascii="Calibri" w:hAnsi="Calibri"/>
                <w:color w:val="948A54"/>
                <w:sz w:val="12"/>
                <w:szCs w:val="12"/>
              </w:rPr>
            </w:pPr>
          </w:p>
          <w:p w:rsidR="00461AA6" w:rsidRDefault="00461AA6" w:rsidP="00461AA6">
            <w:pPr>
              <w:ind w:right="-73"/>
              <w:rPr>
                <w:sz w:val="6"/>
                <w:szCs w:val="6"/>
              </w:rPr>
            </w:pPr>
            <w:r>
              <w:rPr>
                <w:rFonts w:ascii="Cambria" w:hAnsi="Cambria"/>
                <w:b/>
                <w:bCs/>
                <w:i/>
                <w:iCs/>
                <w:color w:val="4F81BD"/>
              </w:rPr>
              <w:t>Important Dates:</w:t>
            </w:r>
          </w:p>
          <w:p w:rsidR="00461AA6" w:rsidRDefault="00461AA6" w:rsidP="00461AA6">
            <w:pPr>
              <w:pStyle w:val="ListParagraph"/>
              <w:numPr>
                <w:ilvl w:val="0"/>
                <w:numId w:val="1"/>
              </w:numPr>
              <w:rPr>
                <w:rFonts w:ascii="Calibri" w:hAnsi="Calibri"/>
                <w:color w:val="948A54"/>
                <w:sz w:val="22"/>
                <w:szCs w:val="22"/>
              </w:rPr>
            </w:pPr>
            <w:r w:rsidRPr="009D7A30">
              <w:rPr>
                <w:rFonts w:ascii="Calibri" w:hAnsi="Calibri"/>
                <w:color w:val="948A54"/>
                <w:sz w:val="22"/>
                <w:szCs w:val="22"/>
              </w:rPr>
              <w:t>Submission</w:t>
            </w:r>
            <w:r>
              <w:rPr>
                <w:rFonts w:ascii="Calibri" w:hAnsi="Calibri"/>
                <w:color w:val="948A54"/>
                <w:sz w:val="22"/>
                <w:szCs w:val="22"/>
              </w:rPr>
              <w:t xml:space="preserve"> Due: </w:t>
            </w:r>
            <w:r w:rsidRPr="00597098">
              <w:rPr>
                <w:rFonts w:ascii="Calibri" w:hAnsi="Calibri"/>
                <w:color w:val="FF0000"/>
                <w:sz w:val="22"/>
                <w:szCs w:val="22"/>
              </w:rPr>
              <w:t>April 15, 2018</w:t>
            </w:r>
          </w:p>
          <w:p w:rsidR="00461AA6" w:rsidRDefault="00461AA6" w:rsidP="00461AA6">
            <w:pPr>
              <w:pStyle w:val="ListParagraph"/>
              <w:numPr>
                <w:ilvl w:val="0"/>
                <w:numId w:val="1"/>
              </w:numPr>
              <w:rPr>
                <w:rFonts w:ascii="Calibri" w:hAnsi="Calibri"/>
                <w:color w:val="948A54"/>
                <w:sz w:val="22"/>
                <w:szCs w:val="22"/>
              </w:rPr>
            </w:pPr>
            <w:r w:rsidRPr="009D7A30">
              <w:rPr>
                <w:rFonts w:ascii="Calibri" w:hAnsi="Calibri"/>
                <w:color w:val="948A54"/>
                <w:sz w:val="22"/>
                <w:szCs w:val="22"/>
              </w:rPr>
              <w:t>Notification of Paper Acceptance</w:t>
            </w:r>
            <w:r>
              <w:rPr>
                <w:rFonts w:ascii="Calibri" w:hAnsi="Calibri"/>
                <w:color w:val="948A54"/>
                <w:sz w:val="22"/>
                <w:szCs w:val="22"/>
              </w:rPr>
              <w:t>:</w:t>
            </w:r>
            <w:r w:rsidRPr="009D7A30">
              <w:rPr>
                <w:rFonts w:ascii="Calibri" w:hAnsi="Calibri"/>
                <w:color w:val="948A54"/>
                <w:sz w:val="22"/>
                <w:szCs w:val="22"/>
              </w:rPr>
              <w:t xml:space="preserve"> June 1, 2018</w:t>
            </w:r>
          </w:p>
          <w:p w:rsidR="00461AA6" w:rsidRDefault="00461AA6" w:rsidP="00461AA6">
            <w:pPr>
              <w:pStyle w:val="ListParagraph"/>
              <w:numPr>
                <w:ilvl w:val="0"/>
                <w:numId w:val="1"/>
              </w:numPr>
              <w:rPr>
                <w:rFonts w:ascii="Calibri" w:hAnsi="Calibri"/>
                <w:color w:val="948A54"/>
                <w:sz w:val="22"/>
                <w:szCs w:val="22"/>
              </w:rPr>
            </w:pPr>
            <w:r w:rsidRPr="009D7A30">
              <w:rPr>
                <w:rFonts w:ascii="Calibri" w:hAnsi="Calibri"/>
                <w:color w:val="948A54"/>
                <w:sz w:val="22"/>
                <w:szCs w:val="22"/>
              </w:rPr>
              <w:t>Camera-Ready</w:t>
            </w:r>
            <w:r>
              <w:rPr>
                <w:rFonts w:ascii="MS Gothic" w:eastAsia="MS Gothic" w:hAnsi="MS Gothic" w:cs="MS Gothic" w:hint="eastAsia"/>
                <w:color w:val="948A54"/>
                <w:sz w:val="22"/>
                <w:szCs w:val="22"/>
              </w:rPr>
              <w:t>:</w:t>
            </w:r>
            <w:r>
              <w:rPr>
                <w:rFonts w:ascii="MS Gothic" w:eastAsia="MS Gothic" w:hAnsi="MS Gothic" w:cs="MS Gothic"/>
                <w:color w:val="948A54"/>
                <w:sz w:val="22"/>
                <w:szCs w:val="22"/>
              </w:rPr>
              <w:t xml:space="preserve"> </w:t>
            </w:r>
            <w:r w:rsidRPr="009D7A30">
              <w:rPr>
                <w:rFonts w:ascii="Calibri" w:hAnsi="Calibri"/>
                <w:color w:val="948A54"/>
                <w:sz w:val="22"/>
                <w:szCs w:val="22"/>
              </w:rPr>
              <w:t>June 30, 2018</w:t>
            </w:r>
          </w:p>
          <w:p w:rsidR="00461AA6" w:rsidRDefault="00461AA6" w:rsidP="00461AA6">
            <w:pPr>
              <w:pStyle w:val="ListParagraph"/>
              <w:numPr>
                <w:ilvl w:val="0"/>
                <w:numId w:val="1"/>
              </w:numPr>
              <w:rPr>
                <w:rFonts w:ascii="Calibri" w:hAnsi="Calibri"/>
                <w:color w:val="948A54"/>
                <w:sz w:val="22"/>
                <w:szCs w:val="22"/>
              </w:rPr>
            </w:pPr>
            <w:r w:rsidRPr="009D7A30">
              <w:rPr>
                <w:rFonts w:ascii="Calibri" w:hAnsi="Calibri"/>
                <w:color w:val="948A54"/>
                <w:sz w:val="22"/>
                <w:szCs w:val="22"/>
              </w:rPr>
              <w:t>Paper Registration</w:t>
            </w:r>
            <w:r>
              <w:rPr>
                <w:rFonts w:ascii="Calibri" w:hAnsi="Calibri"/>
                <w:color w:val="948A54"/>
                <w:sz w:val="22"/>
                <w:szCs w:val="22"/>
              </w:rPr>
              <w:t>:</w:t>
            </w:r>
            <w:r w:rsidRPr="009D7A30">
              <w:rPr>
                <w:rFonts w:ascii="Calibri" w:hAnsi="Calibri"/>
                <w:color w:val="948A54"/>
                <w:sz w:val="22"/>
                <w:szCs w:val="22"/>
              </w:rPr>
              <w:t xml:space="preserve"> July 15, 2018</w:t>
            </w:r>
          </w:p>
          <w:p w:rsidR="00461AA6" w:rsidRPr="009D7A30" w:rsidRDefault="00461AA6" w:rsidP="00461AA6">
            <w:pPr>
              <w:pStyle w:val="ListParagraph"/>
              <w:numPr>
                <w:ilvl w:val="0"/>
                <w:numId w:val="1"/>
              </w:numPr>
              <w:rPr>
                <w:rFonts w:ascii="Calibri" w:hAnsi="Calibri"/>
                <w:color w:val="948A54"/>
                <w:sz w:val="22"/>
                <w:szCs w:val="22"/>
              </w:rPr>
            </w:pPr>
            <w:r w:rsidRPr="009D7A30">
              <w:rPr>
                <w:rFonts w:ascii="Calibri" w:hAnsi="Calibri"/>
                <w:color w:val="948A54"/>
                <w:sz w:val="22"/>
                <w:szCs w:val="22"/>
              </w:rPr>
              <w:t>Conference Date</w:t>
            </w:r>
            <w:r>
              <w:rPr>
                <w:rFonts w:ascii="MS Gothic" w:eastAsia="MS Gothic" w:hAnsi="MS Gothic" w:cs="MS Gothic" w:hint="eastAsia"/>
                <w:color w:val="948A54"/>
                <w:sz w:val="22"/>
                <w:szCs w:val="22"/>
              </w:rPr>
              <w:t>:</w:t>
            </w:r>
            <w:r>
              <w:rPr>
                <w:rFonts w:ascii="MS Gothic" w:eastAsia="MS Gothic" w:hAnsi="MS Gothic" w:cs="MS Gothic"/>
                <w:color w:val="948A54"/>
                <w:sz w:val="22"/>
                <w:szCs w:val="22"/>
              </w:rPr>
              <w:t xml:space="preserve"> </w:t>
            </w:r>
            <w:r w:rsidRPr="009D7A30">
              <w:rPr>
                <w:rFonts w:ascii="Calibri" w:hAnsi="Calibri"/>
                <w:color w:val="948A54"/>
                <w:sz w:val="22"/>
                <w:szCs w:val="22"/>
              </w:rPr>
              <w:t>Sep. 13-16, 2018</w:t>
            </w:r>
          </w:p>
          <w:p w:rsidR="00461AA6" w:rsidRPr="006475F9" w:rsidRDefault="00461AA6" w:rsidP="006475F9">
            <w:pPr>
              <w:autoSpaceDE w:val="0"/>
              <w:autoSpaceDN w:val="0"/>
              <w:adjustRightInd w:val="0"/>
              <w:spacing w:line="280" w:lineRule="atLeast"/>
              <w:jc w:val="both"/>
              <w:rPr>
                <w:rFonts w:ascii="Calibri" w:hAnsi="Calibri"/>
                <w:color w:val="948A54"/>
                <w:sz w:val="22"/>
                <w:szCs w:val="22"/>
              </w:rPr>
            </w:pPr>
          </w:p>
          <w:p w:rsidR="008472BB" w:rsidRPr="008472BB" w:rsidRDefault="008472BB" w:rsidP="00EC03CE">
            <w:pPr>
              <w:pStyle w:val="NormalWeb"/>
              <w:shd w:val="clear" w:color="auto" w:fill="FFFFFF"/>
              <w:textAlignment w:val="baseline"/>
              <w:rPr>
                <w:rFonts w:ascii="Calibri" w:hAnsi="Calibri"/>
                <w:color w:val="948A54"/>
                <w:sz w:val="22"/>
                <w:szCs w:val="22"/>
              </w:rPr>
            </w:pPr>
          </w:p>
        </w:tc>
        <w:tc>
          <w:tcPr>
            <w:tcW w:w="4500" w:type="dxa"/>
            <w:gridSpan w:val="2"/>
            <w:tcBorders>
              <w:top w:val="nil"/>
              <w:left w:val="nil"/>
              <w:bottom w:val="single" w:sz="8" w:space="0" w:color="auto"/>
              <w:right w:val="single" w:sz="8" w:space="0" w:color="auto"/>
            </w:tcBorders>
            <w:tcMar>
              <w:top w:w="0" w:type="dxa"/>
              <w:left w:w="108" w:type="dxa"/>
              <w:bottom w:w="0" w:type="dxa"/>
              <w:right w:w="108" w:type="dxa"/>
            </w:tcMar>
          </w:tcPr>
          <w:p w:rsidR="00BB20D4" w:rsidRDefault="00BB20D4" w:rsidP="00BB20D4">
            <w:pPr>
              <w:rPr>
                <w:rFonts w:eastAsia="SimSun"/>
                <w:b/>
                <w:bCs/>
                <w:lang w:val="en-GB"/>
              </w:rPr>
            </w:pPr>
            <w:r>
              <w:rPr>
                <w:rFonts w:eastAsia="SimSun"/>
                <w:b/>
                <w:bCs/>
                <w:lang w:val="en-GB"/>
              </w:rPr>
              <w:lastRenderedPageBreak/>
              <w:t>19th IEEE International Conference on Information Reuse and Integration for Data Science (IRI 2018)</w:t>
            </w:r>
          </w:p>
          <w:p w:rsidR="00BB20D4" w:rsidRDefault="00BB20D4" w:rsidP="00BB20D4">
            <w:pPr>
              <w:rPr>
                <w:b/>
                <w:bCs/>
                <w:sz w:val="20"/>
                <w:lang w:val="en-GB"/>
              </w:rPr>
            </w:pPr>
          </w:p>
          <w:p w:rsidR="00461AA6" w:rsidRDefault="00BB20D4" w:rsidP="00BB20D4">
            <w:pPr>
              <w:rPr>
                <w:rStyle w:val="Hyperlink"/>
                <w:rFonts w:eastAsia="SimSun"/>
                <w:bCs/>
                <w:lang w:val="en-GB"/>
              </w:rPr>
            </w:pPr>
            <w:r>
              <w:rPr>
                <w:b/>
                <w:bCs/>
                <w:sz w:val="20"/>
                <w:lang w:val="en-GB"/>
              </w:rPr>
              <w:t>July 7-9, 2018 Salt Lake City, Utah, USA</w:t>
            </w:r>
          </w:p>
          <w:p w:rsidR="00BB20D4" w:rsidRDefault="00BB20D4" w:rsidP="00461AA6">
            <w:pPr>
              <w:rPr>
                <w:rStyle w:val="Hyperlink"/>
                <w:rFonts w:eastAsia="SimSun"/>
                <w:bCs/>
                <w:lang w:val="en-GB"/>
              </w:rPr>
            </w:pPr>
          </w:p>
          <w:bookmarkStart w:id="0" w:name="_GoBack"/>
          <w:bookmarkEnd w:id="0"/>
          <w:p w:rsidR="0028193F" w:rsidRDefault="003B4FC5">
            <w:pPr>
              <w:rPr>
                <w:rStyle w:val="Hyperlink"/>
                <w:rFonts w:eastAsia="SimSun"/>
                <w:bCs/>
                <w:lang w:val="en-GB"/>
              </w:rPr>
            </w:pPr>
            <w:r>
              <w:rPr>
                <w:rStyle w:val="Hyperlink"/>
                <w:rFonts w:eastAsia="SimSun"/>
                <w:bCs/>
                <w:lang w:val="en-GB"/>
              </w:rPr>
              <w:fldChar w:fldCharType="begin"/>
            </w:r>
            <w:r>
              <w:rPr>
                <w:rStyle w:val="Hyperlink"/>
                <w:rFonts w:eastAsia="SimSun"/>
                <w:bCs/>
                <w:lang w:val="en-GB"/>
              </w:rPr>
              <w:instrText xml:space="preserve"> HYPERLINK "</w:instrText>
            </w:r>
            <w:r w:rsidRPr="003B4FC5">
              <w:rPr>
                <w:rStyle w:val="Hyperlink"/>
                <w:rFonts w:eastAsia="SimSun"/>
                <w:bCs/>
                <w:lang w:val="en-GB"/>
              </w:rPr>
              <w:instrText>http://www</w:instrText>
            </w:r>
            <w:r>
              <w:rPr>
                <w:rStyle w:val="Hyperlink"/>
                <w:rFonts w:eastAsia="SimSun"/>
                <w:bCs/>
                <w:lang w:val="en-GB"/>
              </w:rPr>
              <w:instrText xml:space="preserve">.sis.pitt.edu/iri2018" </w:instrText>
            </w:r>
            <w:r>
              <w:rPr>
                <w:rStyle w:val="Hyperlink"/>
                <w:rFonts w:eastAsia="SimSun"/>
                <w:bCs/>
                <w:lang w:val="en-GB"/>
              </w:rPr>
              <w:fldChar w:fldCharType="separate"/>
            </w:r>
            <w:r w:rsidRPr="001F3A97">
              <w:rPr>
                <w:rStyle w:val="Hyperlink"/>
                <w:rFonts w:eastAsia="SimSun"/>
                <w:bCs/>
                <w:lang w:val="en-GB"/>
              </w:rPr>
              <w:t>http://www.sis.pitt.edu/iri2018</w:t>
            </w:r>
            <w:r>
              <w:rPr>
                <w:rStyle w:val="Hyperlink"/>
                <w:rFonts w:eastAsia="SimSun"/>
                <w:bCs/>
                <w:lang w:val="en-GB"/>
              </w:rPr>
              <w:fldChar w:fldCharType="end"/>
            </w:r>
            <w:r>
              <w:rPr>
                <w:rStyle w:val="Hyperlink"/>
                <w:rFonts w:eastAsia="SimSun"/>
                <w:bCs/>
                <w:lang w:val="en-GB"/>
              </w:rPr>
              <w:t>/</w:t>
            </w:r>
          </w:p>
          <w:p w:rsidR="003B4FC5" w:rsidRDefault="003B4FC5">
            <w:pPr>
              <w:rPr>
                <w:color w:val="948A54"/>
                <w:sz w:val="10"/>
                <w:szCs w:val="10"/>
              </w:rPr>
            </w:pPr>
          </w:p>
          <w:p w:rsidR="003B4FC5" w:rsidRDefault="003B4FC5">
            <w:pPr>
              <w:rPr>
                <w:rFonts w:ascii="Calibri" w:eastAsiaTheme="minorHAnsi" w:hAnsi="Calibri"/>
                <w:color w:val="948A54"/>
                <w:sz w:val="22"/>
                <w:szCs w:val="22"/>
              </w:rPr>
            </w:pPr>
            <w:r w:rsidRPr="003B4FC5">
              <w:rPr>
                <w:rFonts w:ascii="Calibri" w:eastAsiaTheme="minorHAnsi" w:hAnsi="Calibri"/>
                <w:color w:val="948A54"/>
                <w:sz w:val="22"/>
                <w:szCs w:val="22"/>
              </w:rPr>
              <w:t>This conference presents excellent, novel, and contemporary papers covering all aspects of Data – including Scientific Theory and</w:t>
            </w:r>
            <w:r>
              <w:rPr>
                <w:rFonts w:ascii="Calibri" w:eastAsiaTheme="minorHAnsi" w:hAnsi="Calibri"/>
                <w:color w:val="948A54"/>
                <w:sz w:val="22"/>
                <w:szCs w:val="22"/>
              </w:rPr>
              <w:t xml:space="preserve"> Technology-Based Applications. </w:t>
            </w:r>
            <w:r w:rsidRPr="003B4FC5">
              <w:rPr>
                <w:rFonts w:ascii="Calibri" w:eastAsiaTheme="minorHAnsi" w:hAnsi="Calibri"/>
                <w:color w:val="948A54"/>
                <w:sz w:val="22"/>
                <w:szCs w:val="22"/>
              </w:rPr>
              <w:t xml:space="preserve">Furthermore, IRI addresses the representation, cleansing, generalization, validation, and reasoning strategies for the </w:t>
            </w:r>
            <w:proofErr w:type="gramStart"/>
            <w:r w:rsidRPr="003B4FC5">
              <w:rPr>
                <w:rFonts w:ascii="Calibri" w:eastAsiaTheme="minorHAnsi" w:hAnsi="Calibri"/>
                <w:color w:val="948A54"/>
                <w:sz w:val="22"/>
                <w:szCs w:val="22"/>
              </w:rPr>
              <w:t>scientifically-sound</w:t>
            </w:r>
            <w:proofErr w:type="gramEnd"/>
            <w:r w:rsidRPr="003B4FC5">
              <w:rPr>
                <w:rFonts w:ascii="Calibri" w:eastAsiaTheme="minorHAnsi" w:hAnsi="Calibri"/>
                <w:color w:val="948A54"/>
                <w:sz w:val="22"/>
                <w:szCs w:val="22"/>
              </w:rPr>
              <w:t xml:space="preserve"> and cost-effective advancement of all systems and systems of systems (</w:t>
            </w:r>
            <w:proofErr w:type="spellStart"/>
            <w:r w:rsidRPr="003B4FC5">
              <w:rPr>
                <w:rFonts w:ascii="Calibri" w:eastAsiaTheme="minorHAnsi" w:hAnsi="Calibri"/>
                <w:color w:val="948A54"/>
                <w:sz w:val="22"/>
                <w:szCs w:val="22"/>
              </w:rPr>
              <w:t>SoS</w:t>
            </w:r>
            <w:proofErr w:type="spellEnd"/>
            <w:r w:rsidRPr="003B4FC5">
              <w:rPr>
                <w:rFonts w:ascii="Calibri" w:eastAsiaTheme="minorHAnsi" w:hAnsi="Calibri"/>
                <w:color w:val="948A54"/>
                <w:sz w:val="22"/>
                <w:szCs w:val="22"/>
              </w:rPr>
              <w:t>) – including all software and hardware aspects. </w:t>
            </w:r>
          </w:p>
          <w:p w:rsidR="003B4FC5" w:rsidRDefault="003B4FC5">
            <w:pPr>
              <w:rPr>
                <w:rFonts w:ascii="Calibri" w:eastAsiaTheme="minorHAnsi" w:hAnsi="Calibri"/>
                <w:color w:val="948A54"/>
                <w:sz w:val="22"/>
                <w:szCs w:val="22"/>
              </w:rPr>
            </w:pPr>
            <w:r w:rsidRPr="003B4FC5">
              <w:rPr>
                <w:rFonts w:ascii="Calibri" w:eastAsiaTheme="minorHAnsi" w:hAnsi="Calibri"/>
                <w:b/>
                <w:bCs/>
                <w:color w:val="948A54"/>
                <w:sz w:val="22"/>
                <w:szCs w:val="22"/>
              </w:rPr>
              <w:t>Best Paper Award:</w:t>
            </w:r>
            <w:r w:rsidRPr="003B4FC5">
              <w:rPr>
                <w:rFonts w:ascii="Calibri" w:eastAsiaTheme="minorHAnsi" w:hAnsi="Calibri"/>
                <w:color w:val="948A54"/>
                <w:sz w:val="22"/>
                <w:szCs w:val="22"/>
              </w:rPr>
              <w:t> Starting this year, the IEEE IRI Awards Committee will be presenting an award for the Best Theory and/or Applicative Paper.</w:t>
            </w:r>
          </w:p>
          <w:p w:rsidR="003B4FC5" w:rsidRDefault="003B4FC5" w:rsidP="003B4FC5">
            <w:pPr>
              <w:ind w:right="-73"/>
              <w:rPr>
                <w:rFonts w:ascii="Cambria" w:hAnsi="Cambria"/>
                <w:b/>
                <w:bCs/>
                <w:i/>
                <w:iCs/>
                <w:color w:val="4F81BD"/>
              </w:rPr>
            </w:pPr>
          </w:p>
          <w:p w:rsidR="003B4FC5" w:rsidRDefault="003B4FC5" w:rsidP="003B4FC5">
            <w:pPr>
              <w:ind w:right="-73"/>
              <w:rPr>
                <w:sz w:val="6"/>
                <w:szCs w:val="6"/>
              </w:rPr>
            </w:pPr>
            <w:r>
              <w:rPr>
                <w:rFonts w:ascii="Cambria" w:hAnsi="Cambria"/>
                <w:b/>
                <w:bCs/>
                <w:i/>
                <w:iCs/>
                <w:color w:val="4F81BD"/>
              </w:rPr>
              <w:t>Important Dates:</w:t>
            </w:r>
          </w:p>
          <w:p w:rsidR="003B4FC5" w:rsidRPr="003B4FC5" w:rsidRDefault="003B4FC5" w:rsidP="003B4FC5">
            <w:pPr>
              <w:pStyle w:val="ListParagraph"/>
              <w:numPr>
                <w:ilvl w:val="0"/>
                <w:numId w:val="1"/>
              </w:numPr>
              <w:rPr>
                <w:rFonts w:ascii="Calibri" w:hAnsi="Calibri"/>
                <w:color w:val="948A54"/>
                <w:sz w:val="22"/>
                <w:szCs w:val="22"/>
              </w:rPr>
            </w:pPr>
            <w:r w:rsidRPr="003B4FC5">
              <w:rPr>
                <w:rFonts w:ascii="Calibri" w:hAnsi="Calibri"/>
                <w:color w:val="948A54"/>
                <w:sz w:val="22"/>
                <w:szCs w:val="22"/>
              </w:rPr>
              <w:lastRenderedPageBreak/>
              <w:t>Abstract submission:</w:t>
            </w:r>
            <w:r>
              <w:rPr>
                <w:rFonts w:ascii="Calibri" w:hAnsi="Calibri"/>
                <w:color w:val="948A54"/>
                <w:sz w:val="22"/>
                <w:szCs w:val="22"/>
              </w:rPr>
              <w:t xml:space="preserve"> </w:t>
            </w:r>
            <w:r w:rsidRPr="003B4FC5">
              <w:rPr>
                <w:rFonts w:ascii="Calibri" w:hAnsi="Calibri"/>
                <w:color w:val="948A54"/>
                <w:sz w:val="22"/>
                <w:szCs w:val="22"/>
              </w:rPr>
              <w:t>April 4th, 2018</w:t>
            </w:r>
          </w:p>
          <w:p w:rsidR="003B4FC5" w:rsidRPr="003B4FC5" w:rsidRDefault="003B4FC5" w:rsidP="003B4FC5">
            <w:pPr>
              <w:pStyle w:val="ListParagraph"/>
              <w:numPr>
                <w:ilvl w:val="0"/>
                <w:numId w:val="1"/>
              </w:numPr>
              <w:rPr>
                <w:rFonts w:ascii="Calibri" w:hAnsi="Calibri"/>
                <w:color w:val="948A54"/>
                <w:sz w:val="22"/>
                <w:szCs w:val="22"/>
              </w:rPr>
            </w:pPr>
            <w:r w:rsidRPr="003B4FC5">
              <w:rPr>
                <w:rFonts w:ascii="Calibri" w:hAnsi="Calibri"/>
                <w:color w:val="948A54"/>
                <w:sz w:val="22"/>
                <w:szCs w:val="22"/>
              </w:rPr>
              <w:t>Paper submission</w:t>
            </w:r>
            <w:r>
              <w:rPr>
                <w:rFonts w:ascii="Calibri" w:hAnsi="Calibri"/>
                <w:color w:val="948A54"/>
                <w:sz w:val="22"/>
                <w:szCs w:val="22"/>
              </w:rPr>
              <w:t>:</w:t>
            </w:r>
            <w:r w:rsidRPr="003B4FC5">
              <w:rPr>
                <w:rFonts w:ascii="Calibri" w:hAnsi="Calibri"/>
                <w:color w:val="948A54"/>
                <w:sz w:val="22"/>
                <w:szCs w:val="22"/>
              </w:rPr>
              <w:t xml:space="preserve"> </w:t>
            </w:r>
            <w:r w:rsidRPr="003B4FC5">
              <w:rPr>
                <w:rFonts w:ascii="Calibri" w:hAnsi="Calibri"/>
                <w:color w:val="948A54"/>
                <w:sz w:val="22"/>
                <w:szCs w:val="22"/>
              </w:rPr>
              <w:t>April 18th, 2018</w:t>
            </w:r>
          </w:p>
          <w:p w:rsidR="003B4FC5" w:rsidRPr="003B4FC5" w:rsidRDefault="003B4FC5" w:rsidP="003B4FC5">
            <w:pPr>
              <w:pStyle w:val="ListParagraph"/>
              <w:numPr>
                <w:ilvl w:val="0"/>
                <w:numId w:val="1"/>
              </w:numPr>
              <w:rPr>
                <w:rFonts w:ascii="Calibri" w:hAnsi="Calibri"/>
                <w:color w:val="948A54"/>
                <w:sz w:val="22"/>
                <w:szCs w:val="22"/>
              </w:rPr>
            </w:pPr>
            <w:r w:rsidRPr="003B4FC5">
              <w:rPr>
                <w:rFonts w:ascii="Calibri" w:hAnsi="Calibri"/>
                <w:color w:val="948A54"/>
                <w:sz w:val="22"/>
                <w:szCs w:val="22"/>
              </w:rPr>
              <w:t>Acceptance notification:</w:t>
            </w:r>
            <w:r>
              <w:rPr>
                <w:rFonts w:ascii="Calibri" w:hAnsi="Calibri"/>
                <w:color w:val="948A54"/>
                <w:sz w:val="22"/>
                <w:szCs w:val="22"/>
              </w:rPr>
              <w:t xml:space="preserve"> </w:t>
            </w:r>
            <w:r w:rsidRPr="003B4FC5">
              <w:rPr>
                <w:rFonts w:ascii="Calibri" w:hAnsi="Calibri"/>
                <w:color w:val="948A54"/>
                <w:sz w:val="22"/>
                <w:szCs w:val="22"/>
              </w:rPr>
              <w:t>June 1st, 2018</w:t>
            </w:r>
          </w:p>
          <w:p w:rsidR="003B4FC5" w:rsidRPr="003B4FC5" w:rsidRDefault="003B4FC5" w:rsidP="00177CA7">
            <w:pPr>
              <w:pStyle w:val="ListParagraph"/>
              <w:numPr>
                <w:ilvl w:val="0"/>
                <w:numId w:val="1"/>
              </w:numPr>
              <w:rPr>
                <w:rFonts w:ascii="Calibri" w:hAnsi="Calibri"/>
                <w:color w:val="948A54"/>
                <w:sz w:val="22"/>
                <w:szCs w:val="22"/>
              </w:rPr>
            </w:pPr>
            <w:r w:rsidRPr="003B4FC5">
              <w:rPr>
                <w:rFonts w:ascii="Calibri" w:hAnsi="Calibri"/>
                <w:color w:val="948A54"/>
                <w:sz w:val="22"/>
                <w:szCs w:val="22"/>
              </w:rPr>
              <w:t>Camera ready</w:t>
            </w:r>
            <w:r w:rsidRPr="003B4FC5">
              <w:rPr>
                <w:rFonts w:ascii="Calibri" w:hAnsi="Calibri"/>
                <w:color w:val="948A54"/>
                <w:sz w:val="22"/>
                <w:szCs w:val="22"/>
              </w:rPr>
              <w:t>:</w:t>
            </w:r>
            <w:r>
              <w:rPr>
                <w:rFonts w:ascii="Calibri" w:hAnsi="Calibri"/>
                <w:color w:val="948A54"/>
                <w:sz w:val="22"/>
                <w:szCs w:val="22"/>
              </w:rPr>
              <w:t xml:space="preserve"> </w:t>
            </w:r>
            <w:r w:rsidRPr="003B4FC5">
              <w:rPr>
                <w:rFonts w:ascii="Calibri" w:hAnsi="Calibri"/>
                <w:color w:val="948A54"/>
                <w:sz w:val="22"/>
                <w:szCs w:val="22"/>
              </w:rPr>
              <w:t>June 20th, 2018</w:t>
            </w:r>
          </w:p>
          <w:p w:rsidR="003B4FC5" w:rsidRPr="003B4FC5" w:rsidRDefault="003B4FC5" w:rsidP="0008052B">
            <w:pPr>
              <w:pStyle w:val="ListParagraph"/>
              <w:numPr>
                <w:ilvl w:val="0"/>
                <w:numId w:val="1"/>
              </w:numPr>
              <w:rPr>
                <w:rFonts w:ascii="Calibri" w:hAnsi="Calibri"/>
                <w:color w:val="948A54"/>
                <w:sz w:val="22"/>
                <w:szCs w:val="22"/>
              </w:rPr>
            </w:pPr>
            <w:r w:rsidRPr="003B4FC5">
              <w:rPr>
                <w:rFonts w:ascii="Calibri" w:hAnsi="Calibri"/>
                <w:color w:val="948A54"/>
                <w:sz w:val="22"/>
                <w:szCs w:val="22"/>
              </w:rPr>
              <w:t>Author registration</w:t>
            </w:r>
            <w:r w:rsidRPr="003B4FC5">
              <w:rPr>
                <w:rFonts w:ascii="Calibri" w:hAnsi="Calibri"/>
                <w:color w:val="948A54"/>
                <w:sz w:val="22"/>
                <w:szCs w:val="22"/>
              </w:rPr>
              <w:t>:</w:t>
            </w:r>
            <w:r>
              <w:rPr>
                <w:rFonts w:ascii="Calibri" w:hAnsi="Calibri"/>
                <w:color w:val="948A54"/>
                <w:sz w:val="22"/>
                <w:szCs w:val="22"/>
              </w:rPr>
              <w:t xml:space="preserve"> </w:t>
            </w:r>
            <w:r w:rsidRPr="003B4FC5">
              <w:rPr>
                <w:rFonts w:ascii="Calibri" w:hAnsi="Calibri"/>
                <w:color w:val="948A54"/>
                <w:sz w:val="22"/>
                <w:szCs w:val="22"/>
              </w:rPr>
              <w:t>June 20th, 2018</w:t>
            </w:r>
          </w:p>
          <w:p w:rsidR="003B4FC5" w:rsidRPr="003B4FC5" w:rsidRDefault="003B4FC5" w:rsidP="00F94D1D">
            <w:pPr>
              <w:pStyle w:val="ListParagraph"/>
              <w:numPr>
                <w:ilvl w:val="0"/>
                <w:numId w:val="1"/>
              </w:numPr>
              <w:rPr>
                <w:rFonts w:ascii="Calibri" w:hAnsi="Calibri"/>
                <w:color w:val="948A54"/>
                <w:sz w:val="22"/>
                <w:szCs w:val="22"/>
              </w:rPr>
            </w:pPr>
            <w:r w:rsidRPr="003B4FC5">
              <w:rPr>
                <w:rFonts w:ascii="Calibri" w:hAnsi="Calibri"/>
                <w:color w:val="948A54"/>
                <w:sz w:val="22"/>
                <w:szCs w:val="22"/>
              </w:rPr>
              <w:t>Conference events</w:t>
            </w:r>
            <w:r>
              <w:rPr>
                <w:rFonts w:ascii="Calibri" w:hAnsi="Calibri"/>
                <w:color w:val="948A54"/>
                <w:sz w:val="22"/>
                <w:szCs w:val="22"/>
              </w:rPr>
              <w:t xml:space="preserve">: </w:t>
            </w:r>
            <w:r w:rsidRPr="003B4FC5">
              <w:rPr>
                <w:rFonts w:ascii="Calibri" w:hAnsi="Calibri"/>
                <w:color w:val="948A54"/>
                <w:sz w:val="22"/>
                <w:szCs w:val="22"/>
              </w:rPr>
              <w:t>July 7-9, 2018</w:t>
            </w:r>
          </w:p>
          <w:p w:rsidR="00992838" w:rsidRDefault="00992838">
            <w:pPr>
              <w:rPr>
                <w:color w:val="948A54"/>
                <w:sz w:val="10"/>
                <w:szCs w:val="10"/>
              </w:rPr>
            </w:pPr>
          </w:p>
          <w:p w:rsidR="00461AA6" w:rsidRDefault="00461AA6">
            <w:pPr>
              <w:rPr>
                <w:color w:val="948A54"/>
                <w:sz w:val="10"/>
                <w:szCs w:val="10"/>
              </w:rPr>
            </w:pPr>
          </w:p>
          <w:p w:rsidR="005E083D" w:rsidRDefault="005E083D" w:rsidP="005E083D">
            <w:pPr>
              <w:pStyle w:val="Heading2"/>
              <w:shd w:val="clear" w:color="auto" w:fill="303030"/>
              <w:jc w:val="center"/>
              <w:rPr>
                <w:b w:val="0"/>
                <w:bCs w:val="0"/>
                <w:color w:val="FFFFFF"/>
                <w:sz w:val="22"/>
                <w:szCs w:val="22"/>
              </w:rPr>
            </w:pPr>
          </w:p>
          <w:p w:rsidR="00C75294" w:rsidRDefault="00EC03CE" w:rsidP="005E083D">
            <w:pPr>
              <w:pStyle w:val="Heading2"/>
              <w:shd w:val="clear" w:color="auto" w:fill="303030"/>
              <w:jc w:val="center"/>
              <w:rPr>
                <w:bCs w:val="0"/>
                <w:color w:val="FFFFFF"/>
                <w:sz w:val="22"/>
                <w:szCs w:val="22"/>
              </w:rPr>
            </w:pPr>
            <w:r>
              <w:rPr>
                <w:bCs w:val="0"/>
                <w:color w:val="FFFFFF"/>
                <w:sz w:val="22"/>
                <w:szCs w:val="22"/>
              </w:rPr>
              <w:t>18</w:t>
            </w:r>
            <w:r w:rsidRPr="00EC03CE">
              <w:rPr>
                <w:bCs w:val="0"/>
                <w:color w:val="FFFFFF"/>
                <w:sz w:val="22"/>
                <w:szCs w:val="22"/>
                <w:vertAlign w:val="superscript"/>
              </w:rPr>
              <w:t>th</w:t>
            </w:r>
            <w:r>
              <w:rPr>
                <w:bCs w:val="0"/>
                <w:color w:val="FFFFFF"/>
                <w:sz w:val="22"/>
                <w:szCs w:val="22"/>
              </w:rPr>
              <w:t xml:space="preserve"> IEEE </w:t>
            </w:r>
            <w:r w:rsidR="00C75294" w:rsidRPr="005E083D">
              <w:rPr>
                <w:bCs w:val="0"/>
                <w:color w:val="FFFFFF"/>
                <w:sz w:val="22"/>
                <w:szCs w:val="22"/>
              </w:rPr>
              <w:t xml:space="preserve">International </w:t>
            </w:r>
            <w:r>
              <w:rPr>
                <w:bCs w:val="0"/>
                <w:color w:val="FFFFFF"/>
                <w:sz w:val="22"/>
                <w:szCs w:val="22"/>
              </w:rPr>
              <w:t xml:space="preserve">Conference </w:t>
            </w:r>
            <w:r w:rsidR="00C75294" w:rsidRPr="005E083D">
              <w:rPr>
                <w:bCs w:val="0"/>
                <w:color w:val="FFFFFF"/>
                <w:sz w:val="22"/>
                <w:szCs w:val="22"/>
              </w:rPr>
              <w:t xml:space="preserve">on </w:t>
            </w:r>
            <w:proofErr w:type="spellStart"/>
            <w:r>
              <w:rPr>
                <w:bCs w:val="0"/>
                <w:color w:val="FFFFFF"/>
                <w:sz w:val="22"/>
                <w:szCs w:val="22"/>
              </w:rPr>
              <w:t>BioInformatics</w:t>
            </w:r>
            <w:proofErr w:type="spellEnd"/>
            <w:r>
              <w:rPr>
                <w:bCs w:val="0"/>
                <w:color w:val="FFFFFF"/>
                <w:sz w:val="22"/>
                <w:szCs w:val="22"/>
              </w:rPr>
              <w:t xml:space="preserve"> and </w:t>
            </w:r>
            <w:proofErr w:type="spellStart"/>
            <w:r>
              <w:rPr>
                <w:bCs w:val="0"/>
                <w:color w:val="FFFFFF"/>
                <w:sz w:val="22"/>
                <w:szCs w:val="22"/>
              </w:rPr>
              <w:t>BioEngineering</w:t>
            </w:r>
            <w:proofErr w:type="spellEnd"/>
            <w:r>
              <w:rPr>
                <w:bCs w:val="0"/>
                <w:color w:val="FFFFFF"/>
                <w:sz w:val="22"/>
                <w:szCs w:val="22"/>
              </w:rPr>
              <w:t xml:space="preserve"> </w:t>
            </w:r>
          </w:p>
          <w:p w:rsidR="005E083D" w:rsidRPr="00BA0805" w:rsidRDefault="005E083D" w:rsidP="005E083D">
            <w:pPr>
              <w:pStyle w:val="Heading2"/>
              <w:shd w:val="clear" w:color="auto" w:fill="303030"/>
              <w:jc w:val="center"/>
              <w:rPr>
                <w:bCs w:val="0"/>
                <w:color w:val="FFFFFF"/>
                <w:sz w:val="12"/>
                <w:szCs w:val="12"/>
              </w:rPr>
            </w:pPr>
          </w:p>
          <w:p w:rsidR="005E083D" w:rsidRPr="005E083D" w:rsidRDefault="00EC03CE" w:rsidP="005E083D">
            <w:pPr>
              <w:pStyle w:val="Heading3"/>
              <w:shd w:val="clear" w:color="auto" w:fill="303030"/>
              <w:spacing w:before="0"/>
              <w:jc w:val="center"/>
              <w:rPr>
                <w:rFonts w:ascii="Times New Roman" w:hAnsi="Times New Roman" w:cs="Times New Roman"/>
                <w:color w:val="FFFFFF"/>
                <w:sz w:val="20"/>
                <w:szCs w:val="20"/>
              </w:rPr>
            </w:pPr>
            <w:r>
              <w:rPr>
                <w:rFonts w:ascii="Times New Roman" w:hAnsi="Times New Roman" w:cs="Times New Roman"/>
                <w:b/>
                <w:bCs/>
                <w:color w:val="FFFFFF"/>
                <w:sz w:val="20"/>
                <w:szCs w:val="20"/>
              </w:rPr>
              <w:t>Taichung, Taiwan</w:t>
            </w:r>
            <w:r w:rsidR="005E083D" w:rsidRPr="005E083D">
              <w:rPr>
                <w:rFonts w:ascii="Times New Roman" w:hAnsi="Times New Roman" w:cs="Times New Roman"/>
                <w:b/>
                <w:bCs/>
                <w:color w:val="FFFFFF"/>
                <w:sz w:val="20"/>
                <w:szCs w:val="20"/>
              </w:rPr>
              <w:t xml:space="preserve">, </w:t>
            </w:r>
            <w:r>
              <w:rPr>
                <w:rFonts w:ascii="Times New Roman" w:hAnsi="Times New Roman" w:cs="Times New Roman"/>
                <w:b/>
                <w:bCs/>
                <w:color w:val="FFFFFF"/>
                <w:sz w:val="20"/>
                <w:szCs w:val="20"/>
              </w:rPr>
              <w:t>October 29-31</w:t>
            </w:r>
            <w:r w:rsidR="005E083D" w:rsidRPr="005E083D">
              <w:rPr>
                <w:rFonts w:ascii="Times New Roman" w:hAnsi="Times New Roman" w:cs="Times New Roman"/>
                <w:b/>
                <w:bCs/>
                <w:color w:val="FFFFFF"/>
                <w:sz w:val="20"/>
                <w:szCs w:val="20"/>
              </w:rPr>
              <w:t>, 2018</w:t>
            </w:r>
          </w:p>
          <w:p w:rsidR="005E083D" w:rsidRPr="00BA0805" w:rsidRDefault="005E083D" w:rsidP="005E083D">
            <w:pPr>
              <w:pStyle w:val="Heading2"/>
              <w:shd w:val="clear" w:color="auto" w:fill="303030"/>
              <w:jc w:val="center"/>
              <w:rPr>
                <w:b w:val="0"/>
                <w:bCs w:val="0"/>
                <w:color w:val="FFFFFF"/>
                <w:sz w:val="12"/>
                <w:szCs w:val="12"/>
              </w:rPr>
            </w:pPr>
          </w:p>
          <w:p w:rsidR="00FA7437" w:rsidRDefault="00FA7437">
            <w:pPr>
              <w:rPr>
                <w:b/>
                <w:bCs/>
              </w:rPr>
            </w:pPr>
          </w:p>
          <w:p w:rsidR="005E083D" w:rsidRDefault="0039768D" w:rsidP="00FA7437">
            <w:pPr>
              <w:pStyle w:val="Default"/>
              <w:rPr>
                <w:rStyle w:val="Hyperlink"/>
                <w:rFonts w:asciiTheme="minorHAnsi" w:hAnsiTheme="minorHAnsi" w:cstheme="minorHAnsi"/>
                <w:sz w:val="22"/>
                <w:szCs w:val="22"/>
              </w:rPr>
            </w:pPr>
            <w:hyperlink r:id="rId15" w:history="1">
              <w:r w:rsidR="00EC03CE" w:rsidRPr="00F2647E">
                <w:rPr>
                  <w:rStyle w:val="Hyperlink"/>
                  <w:rFonts w:asciiTheme="minorHAnsi" w:hAnsiTheme="minorHAnsi" w:cstheme="minorHAnsi"/>
                  <w:sz w:val="22"/>
                  <w:szCs w:val="22"/>
                </w:rPr>
                <w:t>http://bibe2018.asia.edu.tw/</w:t>
              </w:r>
            </w:hyperlink>
          </w:p>
          <w:p w:rsidR="00EC03CE" w:rsidRDefault="00EC03CE" w:rsidP="00FA7437">
            <w:pPr>
              <w:pStyle w:val="Default"/>
              <w:rPr>
                <w:rFonts w:ascii="Calibri" w:hAnsi="Calibri" w:cs="Times New Roman"/>
                <w:color w:val="948A54"/>
                <w:sz w:val="22"/>
                <w:szCs w:val="22"/>
              </w:rPr>
            </w:pPr>
          </w:p>
          <w:p w:rsidR="005E083D" w:rsidRDefault="00EC03CE" w:rsidP="00FA7437">
            <w:pPr>
              <w:pStyle w:val="Default"/>
              <w:rPr>
                <w:rFonts w:ascii="Calibri" w:hAnsi="Calibri" w:cs="Times New Roman"/>
                <w:color w:val="948A54"/>
                <w:sz w:val="22"/>
                <w:szCs w:val="22"/>
              </w:rPr>
            </w:pPr>
            <w:r w:rsidRPr="00EC03CE">
              <w:rPr>
                <w:rFonts w:ascii="Calibri" w:hAnsi="Calibri" w:cs="Times New Roman"/>
                <w:color w:val="948A54"/>
                <w:sz w:val="22"/>
                <w:szCs w:val="22"/>
              </w:rPr>
              <w:t>The 18th annual IEEE International Conference on Bioinformatics and Bioengineering aims at building synergy between Bioinformatics and Bioengineering/Biomedical, two complementary disciplines that hold great promise for the advancement of research and development in complex medical and biological systems, agriculture, environment, public health, drug design.</w:t>
            </w:r>
            <w:r>
              <w:rPr>
                <w:rFonts w:ascii="Arial" w:hAnsi="Arial" w:cs="Arial"/>
                <w:color w:val="555555"/>
                <w:sz w:val="21"/>
                <w:szCs w:val="21"/>
                <w:shd w:val="clear" w:color="auto" w:fill="F9F9F9"/>
              </w:rPr>
              <w:t xml:space="preserve">  </w:t>
            </w:r>
            <w:r w:rsidRPr="00EC03CE">
              <w:rPr>
                <w:rFonts w:ascii="Calibri" w:hAnsi="Calibri" w:cs="Times New Roman"/>
                <w:color w:val="948A54"/>
                <w:sz w:val="22"/>
                <w:szCs w:val="22"/>
              </w:rPr>
              <w:t>The BIBE series provides a common platform for the cross fertilization of ideas, and for shaping knowledge and scientific achievements by bridging these two very important and complementary disciplines into an interactive and attractive forum.</w:t>
            </w:r>
          </w:p>
          <w:p w:rsidR="00BA0805" w:rsidRPr="00BA0805" w:rsidRDefault="00BA0805" w:rsidP="00FA7437">
            <w:pPr>
              <w:pStyle w:val="Default"/>
              <w:rPr>
                <w:rFonts w:ascii="Calibri" w:hAnsi="Calibri" w:cs="Times New Roman"/>
                <w:color w:val="948A54"/>
                <w:sz w:val="12"/>
                <w:szCs w:val="12"/>
              </w:rPr>
            </w:pPr>
          </w:p>
          <w:p w:rsidR="005E083D" w:rsidRDefault="005E083D" w:rsidP="005E083D">
            <w:pPr>
              <w:ind w:right="-73"/>
              <w:rPr>
                <w:sz w:val="6"/>
                <w:szCs w:val="6"/>
              </w:rPr>
            </w:pPr>
            <w:r>
              <w:rPr>
                <w:rFonts w:ascii="Cambria" w:hAnsi="Cambria"/>
                <w:b/>
                <w:bCs/>
                <w:i/>
                <w:iCs/>
                <w:color w:val="4F81BD"/>
              </w:rPr>
              <w:t>Important Dates:</w:t>
            </w:r>
          </w:p>
          <w:p w:rsidR="0028193F" w:rsidRPr="00EC03CE" w:rsidRDefault="00EC03CE" w:rsidP="005E083D">
            <w:pPr>
              <w:pStyle w:val="ListParagraph"/>
              <w:numPr>
                <w:ilvl w:val="0"/>
                <w:numId w:val="1"/>
              </w:numPr>
              <w:rPr>
                <w:rFonts w:ascii="Calibri" w:hAnsi="Calibri"/>
                <w:color w:val="948A54"/>
                <w:sz w:val="22"/>
                <w:szCs w:val="22"/>
              </w:rPr>
            </w:pPr>
            <w:r w:rsidRPr="00EC03CE">
              <w:rPr>
                <w:rFonts w:ascii="Calibri" w:hAnsi="Calibri"/>
                <w:color w:val="948A54"/>
                <w:sz w:val="22"/>
                <w:szCs w:val="22"/>
              </w:rPr>
              <w:t>Paper Submission Deadline</w:t>
            </w:r>
            <w:r w:rsidR="005E083D">
              <w:rPr>
                <w:rFonts w:ascii="Calibri" w:hAnsi="Calibri"/>
                <w:color w:val="948A54"/>
                <w:sz w:val="22"/>
                <w:szCs w:val="22"/>
              </w:rPr>
              <w:t xml:space="preserve">: </w:t>
            </w:r>
            <w:r w:rsidRPr="00EC03CE">
              <w:rPr>
                <w:rFonts w:ascii="Calibri" w:hAnsi="Calibri"/>
                <w:color w:val="948A54"/>
                <w:sz w:val="22"/>
                <w:szCs w:val="22"/>
              </w:rPr>
              <w:t>June 30, 2018</w:t>
            </w:r>
          </w:p>
          <w:p w:rsidR="00EC03CE" w:rsidRPr="00EC03CE" w:rsidRDefault="00EC03CE" w:rsidP="005E083D">
            <w:pPr>
              <w:pStyle w:val="ListParagraph"/>
              <w:numPr>
                <w:ilvl w:val="0"/>
                <w:numId w:val="1"/>
              </w:numPr>
              <w:rPr>
                <w:rFonts w:ascii="Calibri" w:hAnsi="Calibri"/>
                <w:color w:val="948A54"/>
                <w:sz w:val="22"/>
                <w:szCs w:val="22"/>
              </w:rPr>
            </w:pPr>
            <w:r w:rsidRPr="00EC03CE">
              <w:rPr>
                <w:rFonts w:ascii="Calibri" w:hAnsi="Calibri"/>
                <w:color w:val="948A54"/>
                <w:sz w:val="22"/>
                <w:szCs w:val="22"/>
              </w:rPr>
              <w:t>Paper Acceptance Notification: July 20, 2018</w:t>
            </w:r>
          </w:p>
          <w:p w:rsidR="00EC03CE" w:rsidRPr="005E083D" w:rsidRDefault="00EC03CE" w:rsidP="005E083D">
            <w:pPr>
              <w:pStyle w:val="ListParagraph"/>
              <w:numPr>
                <w:ilvl w:val="0"/>
                <w:numId w:val="1"/>
              </w:numPr>
              <w:rPr>
                <w:color w:val="948A54"/>
              </w:rPr>
            </w:pPr>
            <w:r w:rsidRPr="00EC03CE">
              <w:rPr>
                <w:rFonts w:ascii="Calibri" w:hAnsi="Calibri"/>
                <w:color w:val="948A54"/>
                <w:sz w:val="22"/>
                <w:szCs w:val="22"/>
              </w:rPr>
              <w:t>Camera-Ready Paper Submission: August 3, 2018</w:t>
            </w:r>
          </w:p>
        </w:tc>
      </w:tr>
      <w:tr w:rsidR="005E56DA" w:rsidTr="00BD52EB">
        <w:trPr>
          <w:trHeight w:val="1772"/>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5E56DA" w:rsidRDefault="005E56DA" w:rsidP="000303C6">
            <w:pPr>
              <w:jc w:val="center"/>
              <w:rPr>
                <w:b/>
                <w:color w:val="000000"/>
                <w:sz w:val="28"/>
              </w:rPr>
            </w:pPr>
            <w:r w:rsidRPr="007166F9">
              <w:rPr>
                <w:b/>
                <w:color w:val="000000"/>
                <w:sz w:val="28"/>
              </w:rPr>
              <w:lastRenderedPageBreak/>
              <w:t>Call for</w:t>
            </w:r>
            <w:r>
              <w:rPr>
                <w:b/>
                <w:color w:val="000000"/>
                <w:sz w:val="28"/>
              </w:rPr>
              <w:t xml:space="preserve"> </w:t>
            </w:r>
            <w:r w:rsidR="003B4FC5">
              <w:rPr>
                <w:b/>
                <w:color w:val="000000"/>
                <w:sz w:val="28"/>
              </w:rPr>
              <w:t>Nomination</w:t>
            </w:r>
          </w:p>
          <w:p w:rsidR="003B4FC5" w:rsidRDefault="003B4FC5" w:rsidP="003B4FC5">
            <w:pPr>
              <w:pStyle w:val="MediumGrid21"/>
              <w:rPr>
                <w:rFonts w:ascii="Times New Roman" w:eastAsiaTheme="minorHAnsi" w:hAnsi="Times New Roman"/>
                <w:b/>
                <w:bCs/>
                <w:sz w:val="24"/>
                <w:szCs w:val="24"/>
              </w:rPr>
            </w:pPr>
          </w:p>
          <w:p w:rsidR="003B4FC5" w:rsidRPr="003B4FC5" w:rsidRDefault="003B4FC5" w:rsidP="003B4FC5">
            <w:pPr>
              <w:pStyle w:val="MediumGrid21"/>
              <w:rPr>
                <w:rFonts w:ascii="Times New Roman" w:eastAsiaTheme="minorHAnsi" w:hAnsi="Times New Roman"/>
                <w:b/>
                <w:bCs/>
                <w:sz w:val="24"/>
                <w:szCs w:val="24"/>
              </w:rPr>
            </w:pPr>
            <w:r w:rsidRPr="003B4FC5">
              <w:rPr>
                <w:rFonts w:ascii="Times New Roman" w:eastAsiaTheme="minorHAnsi" w:hAnsi="Times New Roman"/>
                <w:b/>
                <w:bCs/>
                <w:sz w:val="24"/>
                <w:szCs w:val="24"/>
              </w:rPr>
              <w:t xml:space="preserve">IEEE </w:t>
            </w:r>
            <w:proofErr w:type="spellStart"/>
            <w:r w:rsidRPr="003B4FC5">
              <w:rPr>
                <w:rFonts w:ascii="Times New Roman" w:eastAsiaTheme="minorHAnsi" w:hAnsi="Times New Roman"/>
                <w:b/>
                <w:bCs/>
                <w:sz w:val="24"/>
                <w:szCs w:val="24"/>
              </w:rPr>
              <w:t>MultiMedia</w:t>
            </w:r>
            <w:proofErr w:type="spellEnd"/>
            <w:r w:rsidRPr="003B4FC5">
              <w:rPr>
                <w:rFonts w:ascii="Times New Roman" w:eastAsiaTheme="minorHAnsi" w:hAnsi="Times New Roman"/>
                <w:b/>
                <w:bCs/>
                <w:sz w:val="24"/>
                <w:szCs w:val="24"/>
              </w:rPr>
              <w:t xml:space="preserve"> 2018 Best Paper Awards Nomination</w:t>
            </w:r>
          </w:p>
          <w:p w:rsidR="003B4FC5" w:rsidRDefault="003B4FC5" w:rsidP="005E56DA">
            <w:pPr>
              <w:rPr>
                <w:rFonts w:eastAsiaTheme="minorHAnsi"/>
                <w:b/>
                <w:bCs/>
              </w:rPr>
            </w:pPr>
          </w:p>
          <w:p w:rsidR="003B4FC5" w:rsidRPr="003B4FC5" w:rsidRDefault="003B4FC5" w:rsidP="003B4FC5">
            <w:pPr>
              <w:rPr>
                <w:rFonts w:ascii="Calibri" w:eastAsiaTheme="minorHAnsi" w:hAnsi="Calibri"/>
                <w:color w:val="0303E5"/>
                <w:sz w:val="22"/>
                <w:szCs w:val="22"/>
              </w:rPr>
            </w:pPr>
            <w:r w:rsidRPr="003B4FC5">
              <w:rPr>
                <w:rFonts w:ascii="Calibri" w:eastAsiaTheme="minorHAnsi" w:hAnsi="Calibri"/>
                <w:color w:val="0303E5"/>
                <w:sz w:val="22"/>
                <w:szCs w:val="22"/>
              </w:rPr>
              <w:t xml:space="preserve">Eligible Papers: Any paper published in IEEE </w:t>
            </w:r>
            <w:proofErr w:type="spellStart"/>
            <w:r w:rsidRPr="003B4FC5">
              <w:rPr>
                <w:rFonts w:ascii="Calibri" w:eastAsiaTheme="minorHAnsi" w:hAnsi="Calibri"/>
                <w:color w:val="0303E5"/>
                <w:sz w:val="22"/>
                <w:szCs w:val="22"/>
              </w:rPr>
              <w:t>MultiMedia</w:t>
            </w:r>
            <w:proofErr w:type="spellEnd"/>
            <w:r w:rsidRPr="003B4FC5">
              <w:rPr>
                <w:rFonts w:ascii="Calibri" w:eastAsiaTheme="minorHAnsi" w:hAnsi="Calibri"/>
                <w:color w:val="0303E5"/>
                <w:sz w:val="22"/>
                <w:szCs w:val="22"/>
              </w:rPr>
              <w:t xml:space="preserve"> in 2015, 2016, or 2017 is eligible.</w:t>
            </w:r>
          </w:p>
          <w:p w:rsidR="003B4FC5" w:rsidRDefault="003B4FC5" w:rsidP="005E56DA">
            <w:pPr>
              <w:rPr>
                <w:rFonts w:eastAsiaTheme="minorHAnsi"/>
                <w:b/>
                <w:bCs/>
              </w:rPr>
            </w:pPr>
          </w:p>
          <w:p w:rsidR="003B4FC5" w:rsidRPr="003B4FC5" w:rsidRDefault="003B4FC5" w:rsidP="003B4FC5">
            <w:pPr>
              <w:rPr>
                <w:rFonts w:ascii="Calibri" w:eastAsiaTheme="minorHAnsi" w:hAnsi="Calibri"/>
                <w:color w:val="948A54"/>
                <w:sz w:val="22"/>
                <w:szCs w:val="22"/>
              </w:rPr>
            </w:pPr>
            <w:r w:rsidRPr="003B4FC5">
              <w:rPr>
                <w:rFonts w:ascii="Calibri" w:eastAsiaTheme="minorHAnsi" w:hAnsi="Calibri"/>
                <w:color w:val="948A54"/>
                <w:sz w:val="22"/>
                <w:szCs w:val="22"/>
              </w:rPr>
              <w:lastRenderedPageBreak/>
              <w:t xml:space="preserve">IEEE </w:t>
            </w:r>
            <w:proofErr w:type="spellStart"/>
            <w:r w:rsidRPr="003B4FC5">
              <w:rPr>
                <w:rFonts w:ascii="Calibri" w:eastAsiaTheme="minorHAnsi" w:hAnsi="Calibri"/>
                <w:color w:val="948A54"/>
                <w:sz w:val="22"/>
                <w:szCs w:val="22"/>
              </w:rPr>
              <w:t>MultiMedia</w:t>
            </w:r>
            <w:proofErr w:type="spellEnd"/>
            <w:r w:rsidRPr="003B4FC5">
              <w:rPr>
                <w:rFonts w:ascii="Calibri" w:eastAsiaTheme="minorHAnsi" w:hAnsi="Calibri"/>
                <w:color w:val="948A54"/>
                <w:sz w:val="22"/>
                <w:szCs w:val="22"/>
              </w:rPr>
              <w:t xml:space="preserve"> is one of the first research journals specifically dedicated to the multimedia research field. Over the past 20 years, it has inspired tens of thousands of researchers, professors, and students around the world. It has also helped initiate and shape some of the major research themes and events in the multimedia field, including digital libraries, content-based image retrieval, Web-scale image search, multi-model and multimedia sensor fusion, social media and multimedia, and mobile multimedia.</w:t>
            </w:r>
          </w:p>
          <w:p w:rsidR="003B4FC5" w:rsidRPr="003B4FC5" w:rsidRDefault="003B4FC5" w:rsidP="003B4FC5">
            <w:pPr>
              <w:rPr>
                <w:rFonts w:ascii="Calibri" w:eastAsiaTheme="minorHAnsi" w:hAnsi="Calibri"/>
                <w:color w:val="948A54"/>
                <w:sz w:val="22"/>
                <w:szCs w:val="22"/>
              </w:rPr>
            </w:pPr>
          </w:p>
          <w:p w:rsidR="003B4FC5" w:rsidRPr="003B4FC5" w:rsidRDefault="003B4FC5" w:rsidP="003B4FC5">
            <w:pPr>
              <w:rPr>
                <w:rFonts w:ascii="Calibri" w:eastAsiaTheme="minorHAnsi" w:hAnsi="Calibri"/>
                <w:color w:val="948A54"/>
                <w:sz w:val="22"/>
                <w:szCs w:val="22"/>
              </w:rPr>
            </w:pPr>
            <w:r w:rsidRPr="003B4FC5">
              <w:rPr>
                <w:rFonts w:ascii="Calibri" w:eastAsiaTheme="minorHAnsi" w:hAnsi="Calibri"/>
                <w:color w:val="948A54"/>
                <w:sz w:val="22"/>
                <w:szCs w:val="22"/>
              </w:rPr>
              <w:t xml:space="preserve">To celebrate the achievements of the magazine, and, more importantly, to recognize the profound contributions from authors, IEEE </w:t>
            </w:r>
            <w:proofErr w:type="spellStart"/>
            <w:r w:rsidRPr="003B4FC5">
              <w:rPr>
                <w:rFonts w:ascii="Calibri" w:eastAsiaTheme="minorHAnsi" w:hAnsi="Calibri"/>
                <w:color w:val="948A54"/>
                <w:sz w:val="22"/>
                <w:szCs w:val="22"/>
              </w:rPr>
              <w:t>MultiMedia</w:t>
            </w:r>
            <w:proofErr w:type="spellEnd"/>
            <w:r w:rsidRPr="003B4FC5">
              <w:rPr>
                <w:rFonts w:ascii="Calibri" w:eastAsiaTheme="minorHAnsi" w:hAnsi="Calibri"/>
                <w:color w:val="948A54"/>
                <w:sz w:val="22"/>
                <w:szCs w:val="22"/>
              </w:rPr>
              <w:t xml:space="preserve"> is now call for nomination of the 2018 Best Paper Award (for regular papers and special issue papers) and Best Department Article Award (for department articles).</w:t>
            </w:r>
          </w:p>
          <w:p w:rsidR="003B4FC5" w:rsidRPr="003B4FC5" w:rsidRDefault="003B4FC5" w:rsidP="003B4FC5">
            <w:pPr>
              <w:rPr>
                <w:rFonts w:ascii="Calibri" w:eastAsiaTheme="minorHAnsi" w:hAnsi="Calibri"/>
                <w:color w:val="948A54"/>
                <w:sz w:val="22"/>
                <w:szCs w:val="22"/>
              </w:rPr>
            </w:pPr>
          </w:p>
          <w:p w:rsidR="003B4FC5" w:rsidRPr="003B4FC5" w:rsidRDefault="003B4FC5" w:rsidP="003B4FC5">
            <w:pPr>
              <w:rPr>
                <w:rFonts w:ascii="Cambria" w:hAnsi="Cambria"/>
                <w:b/>
                <w:bCs/>
                <w:i/>
                <w:iCs/>
                <w:color w:val="4F81BD"/>
              </w:rPr>
            </w:pPr>
            <w:r w:rsidRPr="003B4FC5">
              <w:rPr>
                <w:rFonts w:ascii="Cambria" w:hAnsi="Cambria"/>
                <w:b/>
                <w:bCs/>
                <w:i/>
                <w:iCs/>
                <w:color w:val="4F81BD"/>
              </w:rPr>
              <w:t>Important Dates:</w:t>
            </w:r>
          </w:p>
          <w:p w:rsidR="003B4FC5" w:rsidRPr="003B4FC5" w:rsidRDefault="003B4FC5" w:rsidP="003B4FC5">
            <w:pPr>
              <w:rPr>
                <w:rFonts w:ascii="Calibri" w:eastAsiaTheme="minorHAnsi" w:hAnsi="Calibri"/>
                <w:color w:val="948A54"/>
                <w:sz w:val="22"/>
                <w:szCs w:val="22"/>
              </w:rPr>
            </w:pPr>
          </w:p>
          <w:p w:rsidR="003B4FC5" w:rsidRPr="003B4FC5" w:rsidRDefault="003B4FC5" w:rsidP="003B4FC5">
            <w:pPr>
              <w:rPr>
                <w:rFonts w:ascii="Calibri" w:eastAsiaTheme="minorHAnsi" w:hAnsi="Calibri"/>
                <w:color w:val="948A54"/>
                <w:sz w:val="22"/>
                <w:szCs w:val="22"/>
              </w:rPr>
            </w:pPr>
            <w:r w:rsidRPr="003B4FC5">
              <w:rPr>
                <w:rFonts w:ascii="Calibri" w:eastAsiaTheme="minorHAnsi" w:hAnsi="Calibri"/>
                <w:color w:val="948A54"/>
                <w:sz w:val="22"/>
                <w:szCs w:val="22"/>
              </w:rPr>
              <w:t>Nomination Deadline: April 10, 2018</w:t>
            </w:r>
          </w:p>
          <w:p w:rsidR="003B4FC5" w:rsidRPr="003B4FC5" w:rsidRDefault="003B4FC5" w:rsidP="003B4FC5">
            <w:pPr>
              <w:rPr>
                <w:rFonts w:ascii="Calibri" w:eastAsiaTheme="minorHAnsi" w:hAnsi="Calibri"/>
                <w:color w:val="948A54"/>
                <w:sz w:val="22"/>
                <w:szCs w:val="22"/>
              </w:rPr>
            </w:pPr>
            <w:r w:rsidRPr="003B4FC5">
              <w:rPr>
                <w:rFonts w:ascii="Calibri" w:eastAsiaTheme="minorHAnsi" w:hAnsi="Calibri"/>
                <w:color w:val="948A54"/>
                <w:sz w:val="22"/>
                <w:szCs w:val="22"/>
              </w:rPr>
              <w:t>Announcement: First half of May 2018</w:t>
            </w:r>
          </w:p>
          <w:p w:rsidR="003B4FC5" w:rsidRPr="003B4FC5" w:rsidRDefault="003B4FC5" w:rsidP="003B4FC5">
            <w:pPr>
              <w:rPr>
                <w:rFonts w:ascii="Calibri" w:eastAsiaTheme="minorHAnsi" w:hAnsi="Calibri"/>
                <w:color w:val="948A54"/>
                <w:sz w:val="22"/>
                <w:szCs w:val="22"/>
              </w:rPr>
            </w:pPr>
          </w:p>
          <w:p w:rsidR="003B4FC5" w:rsidRPr="003B4FC5" w:rsidRDefault="003B4FC5" w:rsidP="003B4FC5">
            <w:pPr>
              <w:rPr>
                <w:rFonts w:ascii="Calibri" w:eastAsiaTheme="minorHAnsi" w:hAnsi="Calibri"/>
                <w:color w:val="948A54"/>
                <w:sz w:val="22"/>
                <w:szCs w:val="22"/>
              </w:rPr>
            </w:pPr>
          </w:p>
          <w:p w:rsidR="003B4FC5" w:rsidRPr="003B4FC5" w:rsidRDefault="003B4FC5" w:rsidP="003B4FC5">
            <w:pPr>
              <w:rPr>
                <w:rFonts w:ascii="Calibri" w:eastAsiaTheme="minorHAnsi" w:hAnsi="Calibri"/>
                <w:color w:val="948A54"/>
                <w:sz w:val="22"/>
                <w:szCs w:val="22"/>
              </w:rPr>
            </w:pPr>
            <w:r w:rsidRPr="003B4FC5">
              <w:rPr>
                <w:rFonts w:ascii="Calibri" w:eastAsiaTheme="minorHAnsi" w:hAnsi="Calibri"/>
                <w:color w:val="948A54"/>
                <w:sz w:val="22"/>
                <w:szCs w:val="22"/>
              </w:rPr>
              <w:t>Nominations should include:</w:t>
            </w:r>
          </w:p>
          <w:p w:rsidR="003B4FC5" w:rsidRPr="003B4FC5" w:rsidRDefault="003B4FC5" w:rsidP="003B4FC5">
            <w:pPr>
              <w:rPr>
                <w:rFonts w:ascii="Calibri" w:eastAsiaTheme="minorHAnsi" w:hAnsi="Calibri"/>
                <w:color w:val="948A54"/>
                <w:sz w:val="22"/>
                <w:szCs w:val="22"/>
              </w:rPr>
            </w:pPr>
            <w:r w:rsidRPr="003B4FC5">
              <w:rPr>
                <w:rFonts w:ascii="Calibri" w:eastAsiaTheme="minorHAnsi" w:hAnsi="Calibri"/>
                <w:color w:val="948A54"/>
                <w:sz w:val="22"/>
                <w:szCs w:val="22"/>
              </w:rPr>
              <w:t>1. Nominator and his/her contact information 2. Bibliographic information for the paper 3. 500-word statement of support explaining the rationale for the nomination, focusing the originality and the impact.</w:t>
            </w:r>
          </w:p>
          <w:p w:rsidR="003B4FC5" w:rsidRPr="003B4FC5" w:rsidRDefault="003B4FC5" w:rsidP="003B4FC5">
            <w:pPr>
              <w:rPr>
                <w:rFonts w:ascii="Calibri" w:eastAsiaTheme="minorHAnsi" w:hAnsi="Calibri"/>
                <w:color w:val="948A54"/>
                <w:sz w:val="22"/>
                <w:szCs w:val="22"/>
              </w:rPr>
            </w:pPr>
          </w:p>
          <w:p w:rsidR="003B4FC5" w:rsidRPr="003B4FC5" w:rsidRDefault="003B4FC5" w:rsidP="003B4FC5">
            <w:pPr>
              <w:rPr>
                <w:rFonts w:ascii="Calibri" w:eastAsiaTheme="minorHAnsi" w:hAnsi="Calibri"/>
                <w:color w:val="948A54"/>
                <w:sz w:val="22"/>
                <w:szCs w:val="22"/>
              </w:rPr>
            </w:pPr>
            <w:r w:rsidRPr="003B4FC5">
              <w:rPr>
                <w:rFonts w:ascii="Calibri" w:eastAsiaTheme="minorHAnsi" w:hAnsi="Calibri"/>
                <w:color w:val="948A54"/>
                <w:sz w:val="22"/>
                <w:szCs w:val="22"/>
              </w:rPr>
              <w:t xml:space="preserve">Nominations </w:t>
            </w:r>
            <w:proofErr w:type="gramStart"/>
            <w:r w:rsidRPr="003B4FC5">
              <w:rPr>
                <w:rFonts w:ascii="Calibri" w:eastAsiaTheme="minorHAnsi" w:hAnsi="Calibri"/>
                <w:color w:val="948A54"/>
                <w:sz w:val="22"/>
                <w:szCs w:val="22"/>
              </w:rPr>
              <w:t>should be sent</w:t>
            </w:r>
            <w:proofErr w:type="gramEnd"/>
            <w:r w:rsidRPr="003B4FC5">
              <w:rPr>
                <w:rFonts w:ascii="Calibri" w:eastAsiaTheme="minorHAnsi" w:hAnsi="Calibri"/>
                <w:color w:val="948A54"/>
                <w:sz w:val="22"/>
                <w:szCs w:val="22"/>
              </w:rPr>
              <w:t xml:space="preserve"> to the IEEE</w:t>
            </w:r>
            <w:r>
              <w:rPr>
                <w:rFonts w:ascii="Calibri" w:eastAsiaTheme="minorHAnsi" w:hAnsi="Calibri"/>
                <w:color w:val="948A54"/>
                <w:sz w:val="22"/>
                <w:szCs w:val="22"/>
              </w:rPr>
              <w:t xml:space="preserve"> </w:t>
            </w:r>
            <w:proofErr w:type="spellStart"/>
            <w:r>
              <w:rPr>
                <w:rFonts w:ascii="Calibri" w:eastAsiaTheme="minorHAnsi" w:hAnsi="Calibri"/>
                <w:color w:val="948A54"/>
                <w:sz w:val="22"/>
                <w:szCs w:val="22"/>
              </w:rPr>
              <w:t>MultiMedia</w:t>
            </w:r>
            <w:proofErr w:type="spellEnd"/>
            <w:r>
              <w:rPr>
                <w:rFonts w:ascii="Calibri" w:eastAsiaTheme="minorHAnsi" w:hAnsi="Calibri"/>
                <w:color w:val="948A54"/>
                <w:sz w:val="22"/>
                <w:szCs w:val="22"/>
              </w:rPr>
              <w:t xml:space="preserve"> Editor-in-Chief Dr. </w:t>
            </w:r>
            <w:r w:rsidRPr="003B4FC5">
              <w:rPr>
                <w:rFonts w:ascii="Calibri" w:eastAsiaTheme="minorHAnsi" w:hAnsi="Calibri"/>
                <w:color w:val="948A54"/>
                <w:sz w:val="22"/>
                <w:szCs w:val="22"/>
              </w:rPr>
              <w:t xml:space="preserve">Shu-Ching Chen (chens@cs.fiu.edu) and cc the IEEE </w:t>
            </w:r>
            <w:proofErr w:type="spellStart"/>
            <w:r w:rsidRPr="003B4FC5">
              <w:rPr>
                <w:rFonts w:ascii="Calibri" w:eastAsiaTheme="minorHAnsi" w:hAnsi="Calibri"/>
                <w:color w:val="948A54"/>
                <w:sz w:val="22"/>
                <w:szCs w:val="22"/>
              </w:rPr>
              <w:t>Mult</w:t>
            </w:r>
            <w:r>
              <w:rPr>
                <w:rFonts w:ascii="Calibri" w:eastAsiaTheme="minorHAnsi" w:hAnsi="Calibri"/>
                <w:color w:val="948A54"/>
                <w:sz w:val="22"/>
                <w:szCs w:val="22"/>
              </w:rPr>
              <w:t>iMedia</w:t>
            </w:r>
            <w:proofErr w:type="spellEnd"/>
            <w:r>
              <w:rPr>
                <w:rFonts w:ascii="Calibri" w:eastAsiaTheme="minorHAnsi" w:hAnsi="Calibri"/>
                <w:color w:val="948A54"/>
                <w:sz w:val="22"/>
                <w:szCs w:val="22"/>
              </w:rPr>
              <w:t xml:space="preserve"> Lead Editor Cathy Martin </w:t>
            </w:r>
            <w:r w:rsidRPr="003B4FC5">
              <w:rPr>
                <w:rFonts w:ascii="Calibri" w:eastAsiaTheme="minorHAnsi" w:hAnsi="Calibri"/>
                <w:color w:val="948A54"/>
                <w:sz w:val="22"/>
                <w:szCs w:val="22"/>
              </w:rPr>
              <w:t>(cathy.martin@computer.org).</w:t>
            </w:r>
          </w:p>
          <w:p w:rsidR="00C70096" w:rsidRPr="005E56DA" w:rsidRDefault="00C70096" w:rsidP="00C70096">
            <w:pPr>
              <w:rPr>
                <w:rFonts w:eastAsiaTheme="minorHAnsi"/>
                <w:b/>
                <w:bCs/>
              </w:rPr>
            </w:pPr>
          </w:p>
        </w:tc>
      </w:tr>
      <w:tr w:rsidR="0028193F" w:rsidTr="00AB46EF">
        <w:trPr>
          <w:trHeight w:val="449"/>
        </w:trPr>
        <w:tc>
          <w:tcPr>
            <w:tcW w:w="9360" w:type="dxa"/>
            <w:gridSpan w:val="3"/>
            <w:tcMar>
              <w:top w:w="0" w:type="dxa"/>
              <w:left w:w="108" w:type="dxa"/>
              <w:bottom w:w="0" w:type="dxa"/>
              <w:right w:w="108" w:type="dxa"/>
            </w:tcMar>
          </w:tcPr>
          <w:p w:rsidR="0028193F" w:rsidRDefault="0028193F">
            <w:pPr>
              <w:rPr>
                <w:b/>
                <w:bCs/>
                <w:sz w:val="28"/>
                <w:szCs w:val="28"/>
              </w:rPr>
            </w:pPr>
          </w:p>
        </w:tc>
      </w:tr>
      <w:tr w:rsidR="0028193F" w:rsidTr="002E688C">
        <w:trPr>
          <w:trHeight w:val="449"/>
        </w:trPr>
        <w:tc>
          <w:tcPr>
            <w:tcW w:w="9360" w:type="dxa"/>
            <w:gridSpan w:val="3"/>
            <w:tcBorders>
              <w:top w:val="nil"/>
              <w:left w:val="nil"/>
              <w:bottom w:val="single" w:sz="8" w:space="0" w:color="BFBFBF"/>
              <w:right w:val="nil"/>
            </w:tcBorders>
            <w:shd w:val="clear" w:color="auto" w:fill="F2F2F2"/>
            <w:tcMar>
              <w:top w:w="0" w:type="dxa"/>
              <w:left w:w="108" w:type="dxa"/>
              <w:bottom w:w="0" w:type="dxa"/>
              <w:right w:w="108" w:type="dxa"/>
            </w:tcMar>
            <w:hideMark/>
          </w:tcPr>
          <w:p w:rsidR="0028193F" w:rsidRDefault="0028193F">
            <w:pPr>
              <w:rPr>
                <w:b/>
                <w:bCs/>
                <w:color w:val="000000"/>
                <w:sz w:val="28"/>
                <w:szCs w:val="28"/>
              </w:rPr>
            </w:pPr>
            <w:r>
              <w:rPr>
                <w:b/>
                <w:bCs/>
                <w:sz w:val="28"/>
                <w:szCs w:val="28"/>
              </w:rPr>
              <w:t>We welcome all our members to contribute information/announcements to the TCMC Newsletter.</w:t>
            </w:r>
          </w:p>
        </w:tc>
      </w:tr>
      <w:tr w:rsidR="009D7A30" w:rsidTr="00C70096">
        <w:trPr>
          <w:trHeight w:val="944"/>
        </w:trPr>
        <w:tc>
          <w:tcPr>
            <w:tcW w:w="5214" w:type="dxa"/>
            <w:shd w:val="clear" w:color="auto" w:fill="F2F2F2"/>
            <w:tcMar>
              <w:top w:w="0" w:type="dxa"/>
              <w:left w:w="108" w:type="dxa"/>
              <w:bottom w:w="0" w:type="dxa"/>
              <w:right w:w="108" w:type="dxa"/>
            </w:tcMar>
            <w:hideMark/>
          </w:tcPr>
          <w:p w:rsidR="0028193F" w:rsidRDefault="0028193F">
            <w:pPr>
              <w:spacing w:after="280"/>
              <w:rPr>
                <w:b/>
                <w:bCs/>
                <w:sz w:val="28"/>
                <w:szCs w:val="28"/>
              </w:rPr>
            </w:pPr>
            <w:r>
              <w:rPr>
                <w:rStyle w:val="Strong"/>
              </w:rPr>
              <w:t>Chair</w:t>
            </w:r>
            <w:r>
              <w:br/>
            </w:r>
            <w:r>
              <w:rPr>
                <w:rStyle w:val="Strong"/>
              </w:rPr>
              <w:t>Dr. Mei-Ling Shyu </w:t>
            </w:r>
            <w:r>
              <w:br/>
              <w:t>University of Miami</w:t>
            </w:r>
          </w:p>
        </w:tc>
        <w:tc>
          <w:tcPr>
            <w:tcW w:w="4146" w:type="dxa"/>
            <w:gridSpan w:val="2"/>
            <w:shd w:val="clear" w:color="auto" w:fill="F2F2F2"/>
            <w:tcMar>
              <w:top w:w="0" w:type="dxa"/>
              <w:left w:w="108" w:type="dxa"/>
              <w:bottom w:w="0" w:type="dxa"/>
              <w:right w:w="108" w:type="dxa"/>
            </w:tcMar>
            <w:hideMark/>
          </w:tcPr>
          <w:p w:rsidR="0028193F" w:rsidRDefault="0028193F">
            <w:pPr>
              <w:rPr>
                <w:b/>
                <w:bCs/>
                <w:sz w:val="28"/>
                <w:szCs w:val="28"/>
              </w:rPr>
            </w:pPr>
            <w:r>
              <w:rPr>
                <w:rStyle w:val="Strong"/>
              </w:rPr>
              <w:t>Secretary and Newsletter Editor</w:t>
            </w:r>
            <w:r>
              <w:br/>
            </w:r>
            <w:r>
              <w:rPr>
                <w:rStyle w:val="Strong"/>
              </w:rPr>
              <w:t>Dr. Min Chen </w:t>
            </w:r>
            <w:r>
              <w:br/>
              <w:t>University of Washington Bothell</w:t>
            </w:r>
          </w:p>
        </w:tc>
      </w:tr>
      <w:tr w:rsidR="009D7A30" w:rsidTr="00C70096">
        <w:tc>
          <w:tcPr>
            <w:tcW w:w="5214" w:type="dxa"/>
            <w:vAlign w:val="center"/>
            <w:hideMark/>
          </w:tcPr>
          <w:p w:rsidR="0028193F" w:rsidRDefault="0028193F">
            <w:pPr>
              <w:rPr>
                <w:b/>
                <w:bCs/>
                <w:sz w:val="28"/>
                <w:szCs w:val="28"/>
              </w:rPr>
            </w:pPr>
          </w:p>
        </w:tc>
        <w:tc>
          <w:tcPr>
            <w:tcW w:w="244" w:type="dxa"/>
            <w:vAlign w:val="center"/>
            <w:hideMark/>
          </w:tcPr>
          <w:p w:rsidR="0028193F" w:rsidRDefault="0028193F">
            <w:pPr>
              <w:rPr>
                <w:sz w:val="20"/>
                <w:szCs w:val="20"/>
              </w:rPr>
            </w:pPr>
          </w:p>
        </w:tc>
        <w:tc>
          <w:tcPr>
            <w:tcW w:w="3902" w:type="dxa"/>
            <w:vAlign w:val="center"/>
            <w:hideMark/>
          </w:tcPr>
          <w:p w:rsidR="0028193F" w:rsidRDefault="0028193F">
            <w:pPr>
              <w:rPr>
                <w:sz w:val="20"/>
                <w:szCs w:val="20"/>
              </w:rPr>
            </w:pPr>
          </w:p>
        </w:tc>
      </w:tr>
    </w:tbl>
    <w:p w:rsidR="00CA0AE7" w:rsidRDefault="00CA0AE7"/>
    <w:sectPr w:rsidR="00CA0A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E1D2E"/>
    <w:multiLevelType w:val="multilevel"/>
    <w:tmpl w:val="67B87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6C183D"/>
    <w:multiLevelType w:val="hybridMultilevel"/>
    <w:tmpl w:val="1A4668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80607CE"/>
    <w:multiLevelType w:val="hybridMultilevel"/>
    <w:tmpl w:val="69C40000"/>
    <w:lvl w:ilvl="0" w:tplc="64048196">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59D6262"/>
    <w:multiLevelType w:val="hybridMultilevel"/>
    <w:tmpl w:val="0B40E7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93F"/>
    <w:rsid w:val="000303C6"/>
    <w:rsid w:val="0003683F"/>
    <w:rsid w:val="00044852"/>
    <w:rsid w:val="00072AF1"/>
    <w:rsid w:val="000C7D10"/>
    <w:rsid w:val="000F5C29"/>
    <w:rsid w:val="0013122C"/>
    <w:rsid w:val="00152019"/>
    <w:rsid w:val="00176985"/>
    <w:rsid w:val="001C090E"/>
    <w:rsid w:val="001E09B6"/>
    <w:rsid w:val="001E3489"/>
    <w:rsid w:val="00241924"/>
    <w:rsid w:val="00242DFF"/>
    <w:rsid w:val="00251584"/>
    <w:rsid w:val="00280178"/>
    <w:rsid w:val="0028193F"/>
    <w:rsid w:val="002A3521"/>
    <w:rsid w:val="002D3FE0"/>
    <w:rsid w:val="002D692C"/>
    <w:rsid w:val="002E2A1F"/>
    <w:rsid w:val="002E688C"/>
    <w:rsid w:val="003211F4"/>
    <w:rsid w:val="00395F3B"/>
    <w:rsid w:val="0039768D"/>
    <w:rsid w:val="003B4FC5"/>
    <w:rsid w:val="003B6BAE"/>
    <w:rsid w:val="0042184C"/>
    <w:rsid w:val="0045733D"/>
    <w:rsid w:val="00461AA6"/>
    <w:rsid w:val="00461BF4"/>
    <w:rsid w:val="00465CFC"/>
    <w:rsid w:val="004B2D06"/>
    <w:rsid w:val="005562EA"/>
    <w:rsid w:val="00570404"/>
    <w:rsid w:val="00580453"/>
    <w:rsid w:val="005873A2"/>
    <w:rsid w:val="00596E82"/>
    <w:rsid w:val="00597098"/>
    <w:rsid w:val="005B4969"/>
    <w:rsid w:val="005E083D"/>
    <w:rsid w:val="005E56DA"/>
    <w:rsid w:val="0062706F"/>
    <w:rsid w:val="00636BE4"/>
    <w:rsid w:val="006475F9"/>
    <w:rsid w:val="00661EC2"/>
    <w:rsid w:val="006B009C"/>
    <w:rsid w:val="00732D1B"/>
    <w:rsid w:val="0073720D"/>
    <w:rsid w:val="00753AFF"/>
    <w:rsid w:val="007802D2"/>
    <w:rsid w:val="007B1742"/>
    <w:rsid w:val="007D6110"/>
    <w:rsid w:val="007E5444"/>
    <w:rsid w:val="007F26F0"/>
    <w:rsid w:val="00835C30"/>
    <w:rsid w:val="008472BB"/>
    <w:rsid w:val="008574E8"/>
    <w:rsid w:val="008A0B83"/>
    <w:rsid w:val="008A2CF4"/>
    <w:rsid w:val="008F1021"/>
    <w:rsid w:val="009573D1"/>
    <w:rsid w:val="009837F3"/>
    <w:rsid w:val="00992838"/>
    <w:rsid w:val="00992AFF"/>
    <w:rsid w:val="009D7A30"/>
    <w:rsid w:val="00A02BC6"/>
    <w:rsid w:val="00A74836"/>
    <w:rsid w:val="00A7509B"/>
    <w:rsid w:val="00A9102C"/>
    <w:rsid w:val="00AB46EF"/>
    <w:rsid w:val="00AD18AF"/>
    <w:rsid w:val="00AD4815"/>
    <w:rsid w:val="00B016E4"/>
    <w:rsid w:val="00B57586"/>
    <w:rsid w:val="00B5776C"/>
    <w:rsid w:val="00BA0805"/>
    <w:rsid w:val="00BB20D4"/>
    <w:rsid w:val="00C02809"/>
    <w:rsid w:val="00C16113"/>
    <w:rsid w:val="00C16FA5"/>
    <w:rsid w:val="00C5454E"/>
    <w:rsid w:val="00C62827"/>
    <w:rsid w:val="00C70096"/>
    <w:rsid w:val="00C75294"/>
    <w:rsid w:val="00C81D10"/>
    <w:rsid w:val="00CA0AE7"/>
    <w:rsid w:val="00CB392F"/>
    <w:rsid w:val="00CE0BBE"/>
    <w:rsid w:val="00CF05C5"/>
    <w:rsid w:val="00CF58DD"/>
    <w:rsid w:val="00D1582B"/>
    <w:rsid w:val="00D60DFC"/>
    <w:rsid w:val="00E91C81"/>
    <w:rsid w:val="00EA3A96"/>
    <w:rsid w:val="00EC03CE"/>
    <w:rsid w:val="00EC42D2"/>
    <w:rsid w:val="00EC501F"/>
    <w:rsid w:val="00EC76D0"/>
    <w:rsid w:val="00EF3666"/>
    <w:rsid w:val="00EF5E06"/>
    <w:rsid w:val="00F04306"/>
    <w:rsid w:val="00F3115E"/>
    <w:rsid w:val="00F53676"/>
    <w:rsid w:val="00F93973"/>
    <w:rsid w:val="00FA7437"/>
    <w:rsid w:val="00FC3E12"/>
    <w:rsid w:val="00FC6B31"/>
    <w:rsid w:val="00FE7C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D3997"/>
  <w15:chartTrackingRefBased/>
  <w15:docId w15:val="{0AAB1AEB-89EE-4F59-A092-092419959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0B8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5158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semiHidden/>
    <w:unhideWhenUsed/>
    <w:qFormat/>
    <w:rsid w:val="0028193F"/>
    <w:pPr>
      <w:outlineLvl w:val="1"/>
    </w:pPr>
    <w:rPr>
      <w:b/>
      <w:bCs/>
      <w:sz w:val="36"/>
      <w:szCs w:val="36"/>
    </w:rPr>
  </w:style>
  <w:style w:type="paragraph" w:styleId="Heading3">
    <w:name w:val="heading 3"/>
    <w:basedOn w:val="Normal"/>
    <w:next w:val="Normal"/>
    <w:link w:val="Heading3Char"/>
    <w:uiPriority w:val="9"/>
    <w:semiHidden/>
    <w:unhideWhenUsed/>
    <w:qFormat/>
    <w:rsid w:val="005E083D"/>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link w:val="Heading4Char"/>
    <w:uiPriority w:val="9"/>
    <w:semiHidden/>
    <w:unhideWhenUsed/>
    <w:qFormat/>
    <w:rsid w:val="0028193F"/>
    <w:pPr>
      <w:keepNext/>
      <w:spacing w:before="200"/>
      <w:outlineLvl w:val="3"/>
    </w:pPr>
    <w:rPr>
      <w:rFonts w:ascii="Cambria" w:hAnsi="Cambria"/>
      <w:b/>
      <w:bCs/>
      <w:i/>
      <w:iCs/>
      <w:color w:val="4F81BD"/>
    </w:rPr>
  </w:style>
  <w:style w:type="paragraph" w:styleId="Heading5">
    <w:name w:val="heading 5"/>
    <w:basedOn w:val="Normal"/>
    <w:link w:val="Heading5Char"/>
    <w:uiPriority w:val="9"/>
    <w:semiHidden/>
    <w:unhideWhenUsed/>
    <w:qFormat/>
    <w:rsid w:val="0028193F"/>
    <w:pPr>
      <w:keepNext/>
      <w:spacing w:before="40"/>
      <w:outlineLvl w:val="4"/>
    </w:pPr>
    <w:rPr>
      <w:rFonts w:ascii="Cambria" w:hAnsi="Cambria"/>
      <w:color w:val="365F91"/>
    </w:rPr>
  </w:style>
  <w:style w:type="paragraph" w:styleId="Heading9">
    <w:name w:val="heading 9"/>
    <w:basedOn w:val="Normal"/>
    <w:next w:val="Normal"/>
    <w:link w:val="Heading9Char"/>
    <w:uiPriority w:val="9"/>
    <w:semiHidden/>
    <w:unhideWhenUsed/>
    <w:qFormat/>
    <w:rsid w:val="006475F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8193F"/>
    <w:rPr>
      <w:rFonts w:ascii="Times New Roman" w:hAnsi="Times New Roman" w:cs="Times New Roman"/>
      <w:b/>
      <w:bCs/>
      <w:sz w:val="36"/>
      <w:szCs w:val="36"/>
    </w:rPr>
  </w:style>
  <w:style w:type="character" w:customStyle="1" w:styleId="Heading4Char">
    <w:name w:val="Heading 4 Char"/>
    <w:basedOn w:val="DefaultParagraphFont"/>
    <w:link w:val="Heading4"/>
    <w:uiPriority w:val="9"/>
    <w:semiHidden/>
    <w:rsid w:val="0028193F"/>
    <w:rPr>
      <w:rFonts w:ascii="Cambria" w:hAnsi="Cambria" w:cs="Times New Roman"/>
      <w:b/>
      <w:bCs/>
      <w:i/>
      <w:iCs/>
      <w:color w:val="4F81BD"/>
      <w:sz w:val="24"/>
      <w:szCs w:val="24"/>
    </w:rPr>
  </w:style>
  <w:style w:type="character" w:customStyle="1" w:styleId="Heading5Char">
    <w:name w:val="Heading 5 Char"/>
    <w:basedOn w:val="DefaultParagraphFont"/>
    <w:link w:val="Heading5"/>
    <w:uiPriority w:val="9"/>
    <w:semiHidden/>
    <w:rsid w:val="0028193F"/>
    <w:rPr>
      <w:rFonts w:ascii="Cambria" w:hAnsi="Cambria" w:cs="Times New Roman"/>
      <w:color w:val="365F91"/>
    </w:rPr>
  </w:style>
  <w:style w:type="character" w:styleId="Hyperlink">
    <w:name w:val="Hyperlink"/>
    <w:basedOn w:val="DefaultParagraphFont"/>
    <w:uiPriority w:val="99"/>
    <w:unhideWhenUsed/>
    <w:rsid w:val="0028193F"/>
    <w:rPr>
      <w:color w:val="0000FF"/>
      <w:u w:val="single"/>
    </w:rPr>
  </w:style>
  <w:style w:type="paragraph" w:styleId="NormalWeb">
    <w:name w:val="Normal (Web)"/>
    <w:basedOn w:val="Normal"/>
    <w:uiPriority w:val="99"/>
    <w:unhideWhenUsed/>
    <w:rsid w:val="0028193F"/>
  </w:style>
  <w:style w:type="paragraph" w:styleId="ListParagraph">
    <w:name w:val="List Paragraph"/>
    <w:basedOn w:val="Normal"/>
    <w:uiPriority w:val="34"/>
    <w:qFormat/>
    <w:rsid w:val="0028193F"/>
    <w:pPr>
      <w:ind w:left="720"/>
      <w:contextualSpacing/>
    </w:pPr>
  </w:style>
  <w:style w:type="character" w:styleId="Strong">
    <w:name w:val="Strong"/>
    <w:basedOn w:val="DefaultParagraphFont"/>
    <w:uiPriority w:val="22"/>
    <w:qFormat/>
    <w:rsid w:val="0028193F"/>
    <w:rPr>
      <w:b/>
      <w:bCs/>
    </w:rPr>
  </w:style>
  <w:style w:type="table" w:styleId="TableGrid">
    <w:name w:val="Table Grid"/>
    <w:basedOn w:val="TableNormal"/>
    <w:uiPriority w:val="59"/>
    <w:rsid w:val="00C16FA5"/>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9102C"/>
    <w:pPr>
      <w:autoSpaceDE w:val="0"/>
      <w:autoSpaceDN w:val="0"/>
      <w:adjustRightInd w:val="0"/>
      <w:spacing w:after="0" w:line="240" w:lineRule="auto"/>
    </w:pPr>
    <w:rPr>
      <w:rFonts w:ascii="Cambria" w:hAnsi="Cambria" w:cs="Cambria"/>
      <w:color w:val="000000"/>
      <w:sz w:val="24"/>
      <w:szCs w:val="24"/>
    </w:rPr>
  </w:style>
  <w:style w:type="character" w:styleId="FollowedHyperlink">
    <w:name w:val="FollowedHyperlink"/>
    <w:basedOn w:val="DefaultParagraphFont"/>
    <w:uiPriority w:val="99"/>
    <w:semiHidden/>
    <w:unhideWhenUsed/>
    <w:rsid w:val="00992AFF"/>
    <w:rPr>
      <w:color w:val="954F72" w:themeColor="followedHyperlink"/>
      <w:u w:val="single"/>
    </w:rPr>
  </w:style>
  <w:style w:type="paragraph" w:styleId="PlainText">
    <w:name w:val="Plain Text"/>
    <w:basedOn w:val="Normal"/>
    <w:link w:val="PlainTextChar"/>
    <w:uiPriority w:val="99"/>
    <w:semiHidden/>
    <w:unhideWhenUsed/>
    <w:rsid w:val="001E3489"/>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1E3489"/>
    <w:rPr>
      <w:rFonts w:ascii="Calibri" w:hAnsi="Calibri"/>
      <w:szCs w:val="21"/>
    </w:rPr>
  </w:style>
  <w:style w:type="character" w:styleId="Emphasis">
    <w:name w:val="Emphasis"/>
    <w:basedOn w:val="DefaultParagraphFont"/>
    <w:uiPriority w:val="20"/>
    <w:qFormat/>
    <w:rsid w:val="000C7D10"/>
    <w:rPr>
      <w:i/>
      <w:iCs/>
    </w:rPr>
  </w:style>
  <w:style w:type="character" w:customStyle="1" w:styleId="Heading3Char">
    <w:name w:val="Heading 3 Char"/>
    <w:basedOn w:val="DefaultParagraphFont"/>
    <w:link w:val="Heading3"/>
    <w:uiPriority w:val="9"/>
    <w:semiHidden/>
    <w:rsid w:val="005E083D"/>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251584"/>
    <w:rPr>
      <w:rFonts w:asciiTheme="majorHAnsi" w:eastAsiaTheme="majorEastAsia" w:hAnsiTheme="majorHAnsi" w:cstheme="majorBidi"/>
      <w:color w:val="2E74B5" w:themeColor="accent1" w:themeShade="BF"/>
      <w:sz w:val="32"/>
      <w:szCs w:val="32"/>
    </w:rPr>
  </w:style>
  <w:style w:type="character" w:customStyle="1" w:styleId="Heading9Char">
    <w:name w:val="Heading 9 Char"/>
    <w:basedOn w:val="DefaultParagraphFont"/>
    <w:link w:val="Heading9"/>
    <w:uiPriority w:val="9"/>
    <w:semiHidden/>
    <w:rsid w:val="006475F9"/>
    <w:rPr>
      <w:rFonts w:asciiTheme="majorHAnsi" w:eastAsiaTheme="majorEastAsia" w:hAnsiTheme="majorHAnsi" w:cstheme="majorBidi"/>
      <w:i/>
      <w:iCs/>
      <w:color w:val="272727" w:themeColor="text1" w:themeTint="D8"/>
      <w:sz w:val="21"/>
      <w:szCs w:val="21"/>
    </w:rPr>
  </w:style>
  <w:style w:type="paragraph" w:customStyle="1" w:styleId="MediumGrid21">
    <w:name w:val="Medium Grid 21"/>
    <w:uiPriority w:val="1"/>
    <w:qFormat/>
    <w:rsid w:val="003B4FC5"/>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042244">
      <w:bodyDiv w:val="1"/>
      <w:marLeft w:val="0"/>
      <w:marRight w:val="0"/>
      <w:marTop w:val="0"/>
      <w:marBottom w:val="0"/>
      <w:divBdr>
        <w:top w:val="none" w:sz="0" w:space="0" w:color="auto"/>
        <w:left w:val="none" w:sz="0" w:space="0" w:color="auto"/>
        <w:bottom w:val="none" w:sz="0" w:space="0" w:color="auto"/>
        <w:right w:val="none" w:sz="0" w:space="0" w:color="auto"/>
      </w:divBdr>
      <w:divsChild>
        <w:div w:id="1457141858">
          <w:marLeft w:val="0"/>
          <w:marRight w:val="0"/>
          <w:marTop w:val="1200"/>
          <w:marBottom w:val="0"/>
          <w:divBdr>
            <w:top w:val="none" w:sz="0" w:space="0" w:color="auto"/>
            <w:left w:val="none" w:sz="0" w:space="0" w:color="auto"/>
            <w:bottom w:val="none" w:sz="0" w:space="0" w:color="auto"/>
            <w:right w:val="none" w:sz="0" w:space="0" w:color="auto"/>
          </w:divBdr>
        </w:div>
      </w:divsChild>
    </w:div>
    <w:div w:id="301234884">
      <w:bodyDiv w:val="1"/>
      <w:marLeft w:val="0"/>
      <w:marRight w:val="0"/>
      <w:marTop w:val="0"/>
      <w:marBottom w:val="0"/>
      <w:divBdr>
        <w:top w:val="none" w:sz="0" w:space="0" w:color="auto"/>
        <w:left w:val="none" w:sz="0" w:space="0" w:color="auto"/>
        <w:bottom w:val="none" w:sz="0" w:space="0" w:color="auto"/>
        <w:right w:val="none" w:sz="0" w:space="0" w:color="auto"/>
      </w:divBdr>
    </w:div>
    <w:div w:id="313069085">
      <w:bodyDiv w:val="1"/>
      <w:marLeft w:val="0"/>
      <w:marRight w:val="0"/>
      <w:marTop w:val="0"/>
      <w:marBottom w:val="0"/>
      <w:divBdr>
        <w:top w:val="none" w:sz="0" w:space="0" w:color="auto"/>
        <w:left w:val="none" w:sz="0" w:space="0" w:color="auto"/>
        <w:bottom w:val="none" w:sz="0" w:space="0" w:color="auto"/>
        <w:right w:val="none" w:sz="0" w:space="0" w:color="auto"/>
      </w:divBdr>
    </w:div>
    <w:div w:id="326373231">
      <w:bodyDiv w:val="1"/>
      <w:marLeft w:val="0"/>
      <w:marRight w:val="0"/>
      <w:marTop w:val="0"/>
      <w:marBottom w:val="0"/>
      <w:divBdr>
        <w:top w:val="none" w:sz="0" w:space="0" w:color="auto"/>
        <w:left w:val="none" w:sz="0" w:space="0" w:color="auto"/>
        <w:bottom w:val="none" w:sz="0" w:space="0" w:color="auto"/>
        <w:right w:val="none" w:sz="0" w:space="0" w:color="auto"/>
      </w:divBdr>
      <w:divsChild>
        <w:div w:id="600843348">
          <w:marLeft w:val="0"/>
          <w:marRight w:val="0"/>
          <w:marTop w:val="0"/>
          <w:marBottom w:val="0"/>
          <w:divBdr>
            <w:top w:val="none" w:sz="0" w:space="0" w:color="auto"/>
            <w:left w:val="none" w:sz="0" w:space="0" w:color="auto"/>
            <w:bottom w:val="none" w:sz="0" w:space="0" w:color="auto"/>
            <w:right w:val="none" w:sz="0" w:space="0" w:color="auto"/>
          </w:divBdr>
        </w:div>
        <w:div w:id="1074351397">
          <w:marLeft w:val="0"/>
          <w:marRight w:val="0"/>
          <w:marTop w:val="0"/>
          <w:marBottom w:val="0"/>
          <w:divBdr>
            <w:top w:val="none" w:sz="0" w:space="0" w:color="auto"/>
            <w:left w:val="none" w:sz="0" w:space="0" w:color="auto"/>
            <w:bottom w:val="none" w:sz="0" w:space="0" w:color="auto"/>
            <w:right w:val="none" w:sz="0" w:space="0" w:color="auto"/>
          </w:divBdr>
        </w:div>
        <w:div w:id="370955077">
          <w:marLeft w:val="0"/>
          <w:marRight w:val="0"/>
          <w:marTop w:val="0"/>
          <w:marBottom w:val="0"/>
          <w:divBdr>
            <w:top w:val="none" w:sz="0" w:space="0" w:color="auto"/>
            <w:left w:val="none" w:sz="0" w:space="0" w:color="auto"/>
            <w:bottom w:val="none" w:sz="0" w:space="0" w:color="auto"/>
            <w:right w:val="none" w:sz="0" w:space="0" w:color="auto"/>
          </w:divBdr>
        </w:div>
        <w:div w:id="480345049">
          <w:marLeft w:val="0"/>
          <w:marRight w:val="0"/>
          <w:marTop w:val="0"/>
          <w:marBottom w:val="0"/>
          <w:divBdr>
            <w:top w:val="none" w:sz="0" w:space="0" w:color="auto"/>
            <w:left w:val="none" w:sz="0" w:space="0" w:color="auto"/>
            <w:bottom w:val="none" w:sz="0" w:space="0" w:color="auto"/>
            <w:right w:val="none" w:sz="0" w:space="0" w:color="auto"/>
          </w:divBdr>
        </w:div>
        <w:div w:id="1824927938">
          <w:marLeft w:val="0"/>
          <w:marRight w:val="0"/>
          <w:marTop w:val="0"/>
          <w:marBottom w:val="0"/>
          <w:divBdr>
            <w:top w:val="none" w:sz="0" w:space="0" w:color="auto"/>
            <w:left w:val="none" w:sz="0" w:space="0" w:color="auto"/>
            <w:bottom w:val="none" w:sz="0" w:space="0" w:color="auto"/>
            <w:right w:val="none" w:sz="0" w:space="0" w:color="auto"/>
          </w:divBdr>
        </w:div>
      </w:divsChild>
    </w:div>
    <w:div w:id="338823162">
      <w:bodyDiv w:val="1"/>
      <w:marLeft w:val="0"/>
      <w:marRight w:val="0"/>
      <w:marTop w:val="0"/>
      <w:marBottom w:val="0"/>
      <w:divBdr>
        <w:top w:val="none" w:sz="0" w:space="0" w:color="auto"/>
        <w:left w:val="none" w:sz="0" w:space="0" w:color="auto"/>
        <w:bottom w:val="none" w:sz="0" w:space="0" w:color="auto"/>
        <w:right w:val="none" w:sz="0" w:space="0" w:color="auto"/>
      </w:divBdr>
    </w:div>
    <w:div w:id="351230401">
      <w:bodyDiv w:val="1"/>
      <w:marLeft w:val="0"/>
      <w:marRight w:val="0"/>
      <w:marTop w:val="0"/>
      <w:marBottom w:val="0"/>
      <w:divBdr>
        <w:top w:val="none" w:sz="0" w:space="0" w:color="auto"/>
        <w:left w:val="none" w:sz="0" w:space="0" w:color="auto"/>
        <w:bottom w:val="none" w:sz="0" w:space="0" w:color="auto"/>
        <w:right w:val="none" w:sz="0" w:space="0" w:color="auto"/>
      </w:divBdr>
    </w:div>
    <w:div w:id="606352123">
      <w:bodyDiv w:val="1"/>
      <w:marLeft w:val="0"/>
      <w:marRight w:val="0"/>
      <w:marTop w:val="0"/>
      <w:marBottom w:val="0"/>
      <w:divBdr>
        <w:top w:val="none" w:sz="0" w:space="0" w:color="auto"/>
        <w:left w:val="none" w:sz="0" w:space="0" w:color="auto"/>
        <w:bottom w:val="none" w:sz="0" w:space="0" w:color="auto"/>
        <w:right w:val="none" w:sz="0" w:space="0" w:color="auto"/>
      </w:divBdr>
    </w:div>
    <w:div w:id="636108434">
      <w:bodyDiv w:val="1"/>
      <w:marLeft w:val="0"/>
      <w:marRight w:val="0"/>
      <w:marTop w:val="0"/>
      <w:marBottom w:val="0"/>
      <w:divBdr>
        <w:top w:val="none" w:sz="0" w:space="0" w:color="auto"/>
        <w:left w:val="none" w:sz="0" w:space="0" w:color="auto"/>
        <w:bottom w:val="none" w:sz="0" w:space="0" w:color="auto"/>
        <w:right w:val="none" w:sz="0" w:space="0" w:color="auto"/>
      </w:divBdr>
      <w:divsChild>
        <w:div w:id="1816489998">
          <w:marLeft w:val="0"/>
          <w:marRight w:val="0"/>
          <w:marTop w:val="0"/>
          <w:marBottom w:val="0"/>
          <w:divBdr>
            <w:top w:val="none" w:sz="0" w:space="0" w:color="auto"/>
            <w:left w:val="none" w:sz="0" w:space="0" w:color="auto"/>
            <w:bottom w:val="none" w:sz="0" w:space="0" w:color="auto"/>
            <w:right w:val="none" w:sz="0" w:space="0" w:color="auto"/>
          </w:divBdr>
        </w:div>
        <w:div w:id="1920094431">
          <w:marLeft w:val="0"/>
          <w:marRight w:val="0"/>
          <w:marTop w:val="0"/>
          <w:marBottom w:val="0"/>
          <w:divBdr>
            <w:top w:val="none" w:sz="0" w:space="0" w:color="auto"/>
            <w:left w:val="none" w:sz="0" w:space="0" w:color="auto"/>
            <w:bottom w:val="none" w:sz="0" w:space="0" w:color="auto"/>
            <w:right w:val="none" w:sz="0" w:space="0" w:color="auto"/>
          </w:divBdr>
        </w:div>
        <w:div w:id="752706147">
          <w:marLeft w:val="0"/>
          <w:marRight w:val="0"/>
          <w:marTop w:val="0"/>
          <w:marBottom w:val="0"/>
          <w:divBdr>
            <w:top w:val="none" w:sz="0" w:space="0" w:color="auto"/>
            <w:left w:val="none" w:sz="0" w:space="0" w:color="auto"/>
            <w:bottom w:val="none" w:sz="0" w:space="0" w:color="auto"/>
            <w:right w:val="none" w:sz="0" w:space="0" w:color="auto"/>
          </w:divBdr>
        </w:div>
      </w:divsChild>
    </w:div>
    <w:div w:id="784542841">
      <w:bodyDiv w:val="1"/>
      <w:marLeft w:val="0"/>
      <w:marRight w:val="0"/>
      <w:marTop w:val="0"/>
      <w:marBottom w:val="0"/>
      <w:divBdr>
        <w:top w:val="none" w:sz="0" w:space="0" w:color="auto"/>
        <w:left w:val="none" w:sz="0" w:space="0" w:color="auto"/>
        <w:bottom w:val="none" w:sz="0" w:space="0" w:color="auto"/>
        <w:right w:val="none" w:sz="0" w:space="0" w:color="auto"/>
      </w:divBdr>
    </w:div>
    <w:div w:id="827745322">
      <w:bodyDiv w:val="1"/>
      <w:marLeft w:val="0"/>
      <w:marRight w:val="0"/>
      <w:marTop w:val="0"/>
      <w:marBottom w:val="0"/>
      <w:divBdr>
        <w:top w:val="none" w:sz="0" w:space="0" w:color="auto"/>
        <w:left w:val="none" w:sz="0" w:space="0" w:color="auto"/>
        <w:bottom w:val="none" w:sz="0" w:space="0" w:color="auto"/>
        <w:right w:val="none" w:sz="0" w:space="0" w:color="auto"/>
      </w:divBdr>
    </w:div>
    <w:div w:id="958679641">
      <w:bodyDiv w:val="1"/>
      <w:marLeft w:val="0"/>
      <w:marRight w:val="0"/>
      <w:marTop w:val="0"/>
      <w:marBottom w:val="0"/>
      <w:divBdr>
        <w:top w:val="none" w:sz="0" w:space="0" w:color="auto"/>
        <w:left w:val="none" w:sz="0" w:space="0" w:color="auto"/>
        <w:bottom w:val="none" w:sz="0" w:space="0" w:color="auto"/>
        <w:right w:val="none" w:sz="0" w:space="0" w:color="auto"/>
      </w:divBdr>
    </w:div>
    <w:div w:id="1081684827">
      <w:bodyDiv w:val="1"/>
      <w:marLeft w:val="0"/>
      <w:marRight w:val="0"/>
      <w:marTop w:val="0"/>
      <w:marBottom w:val="0"/>
      <w:divBdr>
        <w:top w:val="none" w:sz="0" w:space="0" w:color="auto"/>
        <w:left w:val="none" w:sz="0" w:space="0" w:color="auto"/>
        <w:bottom w:val="none" w:sz="0" w:space="0" w:color="auto"/>
        <w:right w:val="none" w:sz="0" w:space="0" w:color="auto"/>
      </w:divBdr>
    </w:div>
    <w:div w:id="1090394423">
      <w:bodyDiv w:val="1"/>
      <w:marLeft w:val="0"/>
      <w:marRight w:val="0"/>
      <w:marTop w:val="0"/>
      <w:marBottom w:val="0"/>
      <w:divBdr>
        <w:top w:val="none" w:sz="0" w:space="0" w:color="auto"/>
        <w:left w:val="none" w:sz="0" w:space="0" w:color="auto"/>
        <w:bottom w:val="none" w:sz="0" w:space="0" w:color="auto"/>
        <w:right w:val="none" w:sz="0" w:space="0" w:color="auto"/>
      </w:divBdr>
    </w:div>
    <w:div w:id="1114447609">
      <w:bodyDiv w:val="1"/>
      <w:marLeft w:val="0"/>
      <w:marRight w:val="0"/>
      <w:marTop w:val="0"/>
      <w:marBottom w:val="0"/>
      <w:divBdr>
        <w:top w:val="none" w:sz="0" w:space="0" w:color="auto"/>
        <w:left w:val="none" w:sz="0" w:space="0" w:color="auto"/>
        <w:bottom w:val="none" w:sz="0" w:space="0" w:color="auto"/>
        <w:right w:val="none" w:sz="0" w:space="0" w:color="auto"/>
      </w:divBdr>
    </w:div>
    <w:div w:id="1239055141">
      <w:bodyDiv w:val="1"/>
      <w:marLeft w:val="0"/>
      <w:marRight w:val="0"/>
      <w:marTop w:val="0"/>
      <w:marBottom w:val="0"/>
      <w:divBdr>
        <w:top w:val="none" w:sz="0" w:space="0" w:color="auto"/>
        <w:left w:val="none" w:sz="0" w:space="0" w:color="auto"/>
        <w:bottom w:val="none" w:sz="0" w:space="0" w:color="auto"/>
        <w:right w:val="none" w:sz="0" w:space="0" w:color="auto"/>
      </w:divBdr>
    </w:div>
    <w:div w:id="1239751794">
      <w:bodyDiv w:val="1"/>
      <w:marLeft w:val="0"/>
      <w:marRight w:val="0"/>
      <w:marTop w:val="0"/>
      <w:marBottom w:val="0"/>
      <w:divBdr>
        <w:top w:val="none" w:sz="0" w:space="0" w:color="auto"/>
        <w:left w:val="none" w:sz="0" w:space="0" w:color="auto"/>
        <w:bottom w:val="none" w:sz="0" w:space="0" w:color="auto"/>
        <w:right w:val="none" w:sz="0" w:space="0" w:color="auto"/>
      </w:divBdr>
    </w:div>
    <w:div w:id="1472938151">
      <w:bodyDiv w:val="1"/>
      <w:marLeft w:val="0"/>
      <w:marRight w:val="0"/>
      <w:marTop w:val="0"/>
      <w:marBottom w:val="0"/>
      <w:divBdr>
        <w:top w:val="none" w:sz="0" w:space="0" w:color="auto"/>
        <w:left w:val="none" w:sz="0" w:space="0" w:color="auto"/>
        <w:bottom w:val="none" w:sz="0" w:space="0" w:color="auto"/>
        <w:right w:val="none" w:sz="0" w:space="0" w:color="auto"/>
      </w:divBdr>
    </w:div>
    <w:div w:id="2035032909">
      <w:bodyDiv w:val="1"/>
      <w:marLeft w:val="0"/>
      <w:marRight w:val="0"/>
      <w:marTop w:val="0"/>
      <w:marBottom w:val="0"/>
      <w:divBdr>
        <w:top w:val="none" w:sz="0" w:space="0" w:color="auto"/>
        <w:left w:val="none" w:sz="0" w:space="0" w:color="auto"/>
        <w:bottom w:val="none" w:sz="0" w:space="0" w:color="auto"/>
        <w:right w:val="none" w:sz="0" w:space="0" w:color="auto"/>
      </w:divBdr>
    </w:div>
    <w:div w:id="2051611069">
      <w:bodyDiv w:val="1"/>
      <w:marLeft w:val="0"/>
      <w:marRight w:val="0"/>
      <w:marTop w:val="0"/>
      <w:marBottom w:val="0"/>
      <w:divBdr>
        <w:top w:val="none" w:sz="0" w:space="0" w:color="auto"/>
        <w:left w:val="none" w:sz="0" w:space="0" w:color="auto"/>
        <w:bottom w:val="none" w:sz="0" w:space="0" w:color="auto"/>
        <w:right w:val="none" w:sz="0" w:space="0" w:color="auto"/>
      </w:divBdr>
    </w:div>
    <w:div w:id="2086804923">
      <w:bodyDiv w:val="1"/>
      <w:marLeft w:val="0"/>
      <w:marRight w:val="0"/>
      <w:marTop w:val="0"/>
      <w:marBottom w:val="0"/>
      <w:divBdr>
        <w:top w:val="none" w:sz="0" w:space="0" w:color="auto"/>
        <w:left w:val="none" w:sz="0" w:space="0" w:color="auto"/>
        <w:bottom w:val="none" w:sz="0" w:space="0" w:color="auto"/>
        <w:right w:val="none" w:sz="0" w:space="0" w:color="auto"/>
      </w:divBdr>
    </w:div>
    <w:div w:id="2089378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null)"/><Relationship Id="rId13" Type="http://schemas.openxmlformats.org/officeDocument/2006/relationships/hyperlink" Target="mailto:chens@cs.fiu.edu" TargetMode="External"/><Relationship Id="rId3" Type="http://schemas.openxmlformats.org/officeDocument/2006/relationships/settings" Target="settings.xml"/><Relationship Id="rId7" Type="http://schemas.openxmlformats.org/officeDocument/2006/relationships/hyperlink" Target="https://publications.computer.org/multimedia-magazine/" TargetMode="External"/><Relationship Id="rId12" Type="http://schemas.openxmlformats.org/officeDocument/2006/relationships/hyperlink" Target="https://mc.manuscriptcentral.com/mm-c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computer.org/web/tcmc/join-tcmc" TargetMode="External"/><Relationship Id="rId11" Type="http://schemas.openxmlformats.org/officeDocument/2006/relationships/hyperlink" Target="https://mc.manuscriptcentral.com/mm-cs" TargetMode="External"/><Relationship Id="rId5" Type="http://schemas.openxmlformats.org/officeDocument/2006/relationships/hyperlink" Target="https://www.computer.org/web/tcmc/index" TargetMode="External"/><Relationship Id="rId15" Type="http://schemas.openxmlformats.org/officeDocument/2006/relationships/hyperlink" Target="http://bibe2018.asia.edu.tw/" TargetMode="External"/><Relationship Id="rId10" Type="http://schemas.openxmlformats.org/officeDocument/2006/relationships/hyperlink" Target="https://www.computer.org/web/peer-review/magazines" TargetMode="External"/><Relationship Id="rId4" Type="http://schemas.openxmlformats.org/officeDocument/2006/relationships/webSettings" Target="webSettings.xml"/><Relationship Id="rId9" Type="http://schemas.openxmlformats.org/officeDocument/2006/relationships/hyperlink" Target="https://www.computer.org/web/peer-review/magazines"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2005</TotalTime>
  <Pages>3</Pages>
  <Words>950</Words>
  <Characters>5416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UWB</Company>
  <LinksUpToDate>false</LinksUpToDate>
  <CharactersWithSpaces>6354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Min Chen</cp:lastModifiedBy>
  <cp:revision>69</cp:revision>
  <dcterms:created xsi:type="dcterms:W3CDTF">2017-01-23T22:19:00Z</dcterms:created>
  <dcterms:modified xsi:type="dcterms:W3CDTF">2018-03-30T19:06:00Z</dcterms:modified>
</cp:coreProperties>
</file>